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5218" w14:textId="17E650D1" w:rsidR="00E223D9" w:rsidRDefault="009E5DB9" w:rsidP="0040308B">
      <w:pPr>
        <w:pStyle w:val="En-tte"/>
        <w:tabs>
          <w:tab w:val="clear" w:pos="4536"/>
          <w:tab w:val="clear" w:pos="9072"/>
          <w:tab w:val="left" w:pos="3119"/>
          <w:tab w:val="right" w:pos="9356"/>
        </w:tabs>
        <w:ind w:right="-1985"/>
        <w:rPr>
          <w:rFonts w:ascii="Arial" w:hAnsi="Arial" w:cs="Arial"/>
          <w:color w:val="auto"/>
          <w:sz w:val="22"/>
          <w:szCs w:val="22"/>
        </w:rPr>
      </w:pPr>
      <w:r w:rsidRPr="0040308B">
        <w:rPr>
          <w:rFonts w:ascii="Arial" w:hAnsi="Arial" w:cs="Arial"/>
          <w:noProof/>
          <w:color w:val="1982D1"/>
          <w:sz w:val="23"/>
          <w:szCs w:val="23"/>
        </w:rPr>
        <w:drawing>
          <wp:inline distT="0" distB="0" distL="0" distR="0" wp14:anchorId="2AAADE2E" wp14:editId="07A67515">
            <wp:extent cx="2952750" cy="723900"/>
            <wp:effectExtent l="0" t="0" r="0" b="0"/>
            <wp:docPr id="1" name="Image 1" descr="Accueil">
              <a:hlinkClick xmlns:a="http://schemas.openxmlformats.org/drawingml/2006/main" r:id="rId11" tooltip="&quot;Accue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ccueil">
                      <a:hlinkClick r:id="rId11" tooltip="&quot;Accue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71A16" w14:textId="77777777" w:rsidR="0090093A" w:rsidRDefault="0090093A" w:rsidP="0090093A">
      <w:pPr>
        <w:pStyle w:val="En-tte"/>
        <w:tabs>
          <w:tab w:val="clear" w:pos="4536"/>
          <w:tab w:val="clear" w:pos="9072"/>
          <w:tab w:val="left" w:pos="3119"/>
          <w:tab w:val="right" w:pos="9356"/>
        </w:tabs>
        <w:ind w:left="2835" w:right="-1985"/>
        <w:rPr>
          <w:rFonts w:ascii="Arial" w:hAnsi="Arial" w:cs="Arial"/>
          <w:color w:val="auto"/>
          <w:sz w:val="22"/>
          <w:szCs w:val="22"/>
        </w:rPr>
      </w:pPr>
    </w:p>
    <w:p w14:paraId="17B0C71D" w14:textId="77777777" w:rsidR="0090093A" w:rsidRDefault="0090093A" w:rsidP="0090093A">
      <w:pPr>
        <w:pStyle w:val="En-tte"/>
        <w:tabs>
          <w:tab w:val="clear" w:pos="4536"/>
          <w:tab w:val="clear" w:pos="9072"/>
          <w:tab w:val="left" w:pos="3119"/>
          <w:tab w:val="right" w:pos="9356"/>
        </w:tabs>
        <w:ind w:left="2835" w:right="-1985"/>
        <w:rPr>
          <w:rFonts w:ascii="Arial" w:hAnsi="Arial" w:cs="Arial"/>
          <w:color w:val="auto"/>
          <w:sz w:val="22"/>
          <w:szCs w:val="22"/>
        </w:rPr>
      </w:pPr>
    </w:p>
    <w:p w14:paraId="73D36698" w14:textId="77777777" w:rsidR="00E223D9" w:rsidRPr="00B278E4" w:rsidRDefault="00E223D9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013C4DD" w14:textId="77777777" w:rsidR="008A6121" w:rsidRDefault="008A6121" w:rsidP="00BC57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Arial" w:hAnsi="Arial"/>
          <w:b/>
          <w:color w:val="auto"/>
          <w:sz w:val="28"/>
          <w:szCs w:val="28"/>
        </w:rPr>
      </w:pPr>
    </w:p>
    <w:p w14:paraId="61741EA3" w14:textId="77777777" w:rsidR="00B77482" w:rsidRDefault="0090277F" w:rsidP="00BC57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/>
        <w:jc w:val="center"/>
        <w:rPr>
          <w:rFonts w:ascii="Arial" w:hAnsi="Arial"/>
          <w:b/>
          <w:color w:val="auto"/>
          <w:sz w:val="28"/>
          <w:szCs w:val="28"/>
        </w:rPr>
      </w:pPr>
      <w:r w:rsidRPr="00B278E4">
        <w:rPr>
          <w:rFonts w:ascii="Arial" w:hAnsi="Arial"/>
          <w:b/>
          <w:color w:val="auto"/>
          <w:sz w:val="28"/>
          <w:szCs w:val="28"/>
        </w:rPr>
        <w:t xml:space="preserve">CONVENTION </w:t>
      </w:r>
    </w:p>
    <w:p w14:paraId="3EC83093" w14:textId="77777777" w:rsidR="008A6121" w:rsidRDefault="00B77482" w:rsidP="00BC57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Arial" w:hAnsi="Arial"/>
          <w:b/>
          <w:color w:val="auto"/>
          <w:sz w:val="28"/>
          <w:szCs w:val="28"/>
        </w:rPr>
      </w:pPr>
      <w:proofErr w:type="gramStart"/>
      <w:r w:rsidRPr="00B77482">
        <w:rPr>
          <w:rFonts w:ascii="Arial" w:hAnsi="Arial"/>
          <w:b/>
          <w:color w:val="auto"/>
          <w:sz w:val="28"/>
          <w:szCs w:val="28"/>
        </w:rPr>
        <w:t>de</w:t>
      </w:r>
      <w:proofErr w:type="gramEnd"/>
      <w:r w:rsidRPr="00B77482">
        <w:rPr>
          <w:rFonts w:ascii="Arial" w:hAnsi="Arial"/>
          <w:b/>
          <w:color w:val="auto"/>
          <w:sz w:val="28"/>
          <w:szCs w:val="28"/>
        </w:rPr>
        <w:t xml:space="preserve"> prêt de matériel </w:t>
      </w:r>
      <w:r w:rsidR="001D361F">
        <w:rPr>
          <w:rFonts w:ascii="Arial" w:hAnsi="Arial"/>
          <w:b/>
          <w:color w:val="auto"/>
          <w:sz w:val="28"/>
          <w:szCs w:val="28"/>
        </w:rPr>
        <w:t>numérique</w:t>
      </w:r>
    </w:p>
    <w:p w14:paraId="20FC5DAF" w14:textId="77777777" w:rsidR="00BC574E" w:rsidRPr="00B77482" w:rsidRDefault="00BC574E" w:rsidP="00BC57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Arial" w:hAnsi="Arial"/>
          <w:b/>
          <w:color w:val="auto"/>
          <w:sz w:val="28"/>
          <w:szCs w:val="28"/>
        </w:rPr>
      </w:pPr>
    </w:p>
    <w:p w14:paraId="0CA2B3BB" w14:textId="77777777" w:rsidR="00AC37A5" w:rsidRPr="00B278E4" w:rsidRDefault="00AC37A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58D5C667" w14:textId="77777777" w:rsidR="00E223D9" w:rsidRPr="00B278E4" w:rsidRDefault="0090277F" w:rsidP="00E223D9">
      <w:pPr>
        <w:tabs>
          <w:tab w:val="left" w:pos="851"/>
        </w:tabs>
        <w:jc w:val="center"/>
        <w:rPr>
          <w:rFonts w:ascii="Arial" w:hAnsi="Arial"/>
          <w:b/>
          <w:color w:val="auto"/>
          <w:sz w:val="28"/>
          <w:szCs w:val="28"/>
        </w:rPr>
      </w:pPr>
      <w:r w:rsidRPr="00B278E4">
        <w:rPr>
          <w:rFonts w:ascii="Arial" w:hAnsi="Arial"/>
          <w:b/>
          <w:color w:val="auto"/>
          <w:sz w:val="28"/>
          <w:szCs w:val="28"/>
        </w:rPr>
        <w:t xml:space="preserve"> </w:t>
      </w:r>
    </w:p>
    <w:p w14:paraId="1C294379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  <w:r w:rsidRPr="00B278E4">
        <w:rPr>
          <w:rFonts w:ascii="Arial" w:hAnsi="Arial"/>
          <w:color w:val="auto"/>
          <w:sz w:val="22"/>
        </w:rPr>
        <w:t>ENTRE LES SOUSSIGNÉS :</w:t>
      </w:r>
    </w:p>
    <w:p w14:paraId="760E3B91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B1015E0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5323F0F0" w14:textId="77777777" w:rsidR="003D4885" w:rsidRPr="00B278E4" w:rsidRDefault="00A40949">
      <w:pPr>
        <w:numPr>
          <w:ilvl w:val="0"/>
          <w:numId w:val="2"/>
        </w:numPr>
        <w:tabs>
          <w:tab w:val="left" w:pos="851"/>
        </w:tabs>
        <w:rPr>
          <w:rFonts w:ascii="Arial" w:hAnsi="Arial"/>
          <w:color w:val="auto"/>
          <w:sz w:val="22"/>
        </w:rPr>
      </w:pPr>
      <w:r w:rsidRPr="00B278E4">
        <w:rPr>
          <w:rFonts w:ascii="Arial" w:hAnsi="Arial"/>
          <w:b/>
          <w:color w:val="auto"/>
          <w:sz w:val="22"/>
        </w:rPr>
        <w:t>LA R</w:t>
      </w:r>
      <w:r w:rsidR="00887228">
        <w:rPr>
          <w:rFonts w:ascii="Arial" w:hAnsi="Arial"/>
          <w:b/>
          <w:color w:val="auto"/>
          <w:sz w:val="22"/>
        </w:rPr>
        <w:t>É</w:t>
      </w:r>
      <w:r w:rsidRPr="00B278E4">
        <w:rPr>
          <w:rFonts w:ascii="Arial" w:hAnsi="Arial"/>
          <w:b/>
          <w:color w:val="auto"/>
          <w:sz w:val="22"/>
        </w:rPr>
        <w:t>GION</w:t>
      </w:r>
      <w:r w:rsidR="00BE2EA7" w:rsidRPr="00B278E4">
        <w:rPr>
          <w:rFonts w:ascii="Arial" w:hAnsi="Arial"/>
          <w:b/>
          <w:color w:val="auto"/>
          <w:sz w:val="22"/>
        </w:rPr>
        <w:t xml:space="preserve"> </w:t>
      </w:r>
      <w:r w:rsidR="003D4885" w:rsidRPr="00B278E4">
        <w:rPr>
          <w:rFonts w:ascii="Arial" w:hAnsi="Arial"/>
          <w:b/>
          <w:color w:val="auto"/>
          <w:sz w:val="22"/>
        </w:rPr>
        <w:t xml:space="preserve">NORMANDIE, </w:t>
      </w:r>
      <w:r w:rsidR="00B61DD4" w:rsidRPr="00B61DD4">
        <w:rPr>
          <w:rFonts w:ascii="Arial" w:hAnsi="Arial"/>
          <w:color w:val="auto"/>
          <w:sz w:val="22"/>
        </w:rPr>
        <w:t xml:space="preserve">dont le siège est situé </w:t>
      </w:r>
      <w:r w:rsidR="003D4885" w:rsidRPr="00B61DD4">
        <w:rPr>
          <w:rFonts w:ascii="Arial" w:hAnsi="Arial"/>
          <w:color w:val="auto"/>
          <w:sz w:val="22"/>
        </w:rPr>
        <w:t>à</w:t>
      </w:r>
      <w:r w:rsidR="003D4885" w:rsidRPr="00B278E4">
        <w:rPr>
          <w:rFonts w:ascii="Arial" w:hAnsi="Arial"/>
          <w:color w:val="auto"/>
          <w:sz w:val="22"/>
        </w:rPr>
        <w:t xml:space="preserve"> l’Abbaye-aux-Dam</w:t>
      </w:r>
      <w:r w:rsidRPr="00B278E4">
        <w:rPr>
          <w:rFonts w:ascii="Arial" w:hAnsi="Arial"/>
          <w:color w:val="auto"/>
          <w:sz w:val="22"/>
        </w:rPr>
        <w:t xml:space="preserve">es, Place Reine Mathilde, </w:t>
      </w:r>
      <w:r w:rsidR="00700B8C" w:rsidRPr="00B278E4">
        <w:rPr>
          <w:rFonts w:ascii="Arial" w:hAnsi="Arial"/>
          <w:color w:val="auto"/>
          <w:sz w:val="22"/>
        </w:rPr>
        <w:t xml:space="preserve">CS 50523, 14035 </w:t>
      </w:r>
      <w:r w:rsidR="003D4885" w:rsidRPr="00B278E4">
        <w:rPr>
          <w:rFonts w:ascii="Arial" w:hAnsi="Arial"/>
          <w:color w:val="auto"/>
          <w:sz w:val="22"/>
        </w:rPr>
        <w:t>CAEN Cedex</w:t>
      </w:r>
      <w:r w:rsidR="00700B8C" w:rsidRPr="00B278E4">
        <w:rPr>
          <w:rFonts w:ascii="Arial" w:hAnsi="Arial"/>
          <w:color w:val="auto"/>
          <w:sz w:val="22"/>
        </w:rPr>
        <w:t xml:space="preserve"> 1</w:t>
      </w:r>
    </w:p>
    <w:p w14:paraId="24DF1ABB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E112EDC" w14:textId="77777777" w:rsidR="00AF1FC1" w:rsidRPr="00B278E4" w:rsidRDefault="00AF1FC1" w:rsidP="00AF1FC1">
      <w:pPr>
        <w:tabs>
          <w:tab w:val="left" w:pos="851"/>
        </w:tabs>
        <w:rPr>
          <w:rFonts w:ascii="Arial" w:hAnsi="Arial"/>
        </w:rPr>
      </w:pPr>
      <w:proofErr w:type="gramStart"/>
      <w:r w:rsidRPr="00B278E4">
        <w:rPr>
          <w:rFonts w:ascii="Arial" w:hAnsi="Arial"/>
        </w:rPr>
        <w:t>représentée</w:t>
      </w:r>
      <w:proofErr w:type="gramEnd"/>
      <w:r w:rsidRPr="00B278E4">
        <w:rPr>
          <w:rFonts w:ascii="Arial" w:hAnsi="Arial"/>
        </w:rPr>
        <w:t xml:space="preserve"> par son Président, Monsieur Hervé MORIN, dûment habilité à cet effet par une délibération de la Commission Permanente en date du </w:t>
      </w:r>
      <w:r w:rsidRPr="000F7B47">
        <w:rPr>
          <w:rFonts w:ascii="Arial" w:hAnsi="Arial"/>
          <w:color w:val="365F91"/>
        </w:rPr>
        <w:t>………………..</w:t>
      </w:r>
    </w:p>
    <w:p w14:paraId="143F66DF" w14:textId="77777777" w:rsidR="003D4885" w:rsidRPr="00B278E4" w:rsidRDefault="003D4885" w:rsidP="003D5CDE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5F5A2E49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21AE85FB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  <w:proofErr w:type="gramStart"/>
      <w:r w:rsidRPr="00B278E4">
        <w:rPr>
          <w:rFonts w:ascii="Arial" w:hAnsi="Arial"/>
          <w:color w:val="auto"/>
          <w:sz w:val="22"/>
        </w:rPr>
        <w:t>ci</w:t>
      </w:r>
      <w:proofErr w:type="gramEnd"/>
      <w:r w:rsidRPr="00B278E4">
        <w:rPr>
          <w:rFonts w:ascii="Arial" w:hAnsi="Arial"/>
          <w:color w:val="auto"/>
          <w:sz w:val="22"/>
        </w:rPr>
        <w:t xml:space="preserve">-après dénommée </w:t>
      </w:r>
      <w:r w:rsidRPr="00B278E4">
        <w:rPr>
          <w:rFonts w:ascii="Arial" w:hAnsi="Arial"/>
          <w:b/>
          <w:color w:val="auto"/>
          <w:sz w:val="22"/>
        </w:rPr>
        <w:t>L</w:t>
      </w:r>
      <w:r w:rsidR="00AF1FC1">
        <w:rPr>
          <w:rFonts w:ascii="Arial" w:hAnsi="Arial"/>
          <w:b/>
          <w:color w:val="auto"/>
          <w:sz w:val="22"/>
        </w:rPr>
        <w:t>A RÉGION</w:t>
      </w:r>
    </w:p>
    <w:p w14:paraId="3F56B165" w14:textId="77777777" w:rsidR="003D4885" w:rsidRPr="00B278E4" w:rsidRDefault="003D4885">
      <w:pPr>
        <w:tabs>
          <w:tab w:val="left" w:pos="6521"/>
        </w:tabs>
        <w:rPr>
          <w:rFonts w:ascii="Arial" w:hAnsi="Arial"/>
          <w:smallCaps/>
          <w:color w:val="auto"/>
          <w:sz w:val="22"/>
        </w:rPr>
      </w:pPr>
      <w:r w:rsidRPr="00B278E4">
        <w:rPr>
          <w:rFonts w:ascii="Arial" w:hAnsi="Arial"/>
          <w:color w:val="auto"/>
          <w:sz w:val="22"/>
        </w:rPr>
        <w:tab/>
      </w:r>
      <w:r w:rsidRPr="00B278E4">
        <w:rPr>
          <w:rFonts w:ascii="Arial" w:hAnsi="Arial"/>
          <w:smallCaps/>
          <w:color w:val="auto"/>
          <w:sz w:val="22"/>
        </w:rPr>
        <w:t>d’une part,</w:t>
      </w:r>
    </w:p>
    <w:p w14:paraId="7BE046E8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660D1C9A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200F368F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  <w:r w:rsidRPr="00B278E4">
        <w:rPr>
          <w:rFonts w:ascii="Arial" w:hAnsi="Arial"/>
          <w:color w:val="auto"/>
          <w:sz w:val="22"/>
        </w:rPr>
        <w:t>ET</w:t>
      </w:r>
    </w:p>
    <w:p w14:paraId="02ACD409" w14:textId="77777777" w:rsidR="003D4885" w:rsidRPr="00B278E4" w:rsidRDefault="003D4885" w:rsidP="00AF1FC1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3B4F06B5" w14:textId="77777777" w:rsidR="0090277F" w:rsidRPr="000F7B47" w:rsidRDefault="00634FF2" w:rsidP="00AF1FC1">
      <w:pPr>
        <w:pStyle w:val="Corpsdetexte"/>
        <w:numPr>
          <w:ilvl w:val="0"/>
          <w:numId w:val="8"/>
        </w:numPr>
        <w:tabs>
          <w:tab w:val="clear" w:pos="851"/>
          <w:tab w:val="left" w:pos="284"/>
        </w:tabs>
        <w:rPr>
          <w:color w:val="365F91"/>
        </w:rPr>
      </w:pPr>
      <w:r>
        <w:rPr>
          <w:color w:val="365F91"/>
        </w:rPr>
        <w:t>…………………………………………………………</w:t>
      </w:r>
      <w:r w:rsidR="0090277F" w:rsidRPr="00137F49">
        <w:rPr>
          <w:color w:val="auto"/>
        </w:rPr>
        <w:t>,</w:t>
      </w:r>
      <w:r w:rsidR="0090277F" w:rsidRPr="00212F41">
        <w:rPr>
          <w:color w:val="auto"/>
        </w:rPr>
        <w:t xml:space="preserve"> dont le siège est situé</w:t>
      </w:r>
      <w:r w:rsidR="00B2730E">
        <w:rPr>
          <w:color w:val="365F91"/>
        </w:rPr>
        <w:t>…………………</w:t>
      </w:r>
    </w:p>
    <w:p w14:paraId="61C11264" w14:textId="77777777" w:rsidR="00AF1FC1" w:rsidRPr="00212F41" w:rsidRDefault="00AF1FC1" w:rsidP="00AF1FC1">
      <w:pPr>
        <w:pStyle w:val="Corpsdetexte"/>
        <w:rPr>
          <w:color w:val="auto"/>
        </w:rPr>
      </w:pPr>
      <w:r>
        <w:rPr>
          <w:color w:val="365F91"/>
        </w:rPr>
        <w:t>……………………………….……………………………….………………………………..……….</w:t>
      </w:r>
    </w:p>
    <w:p w14:paraId="46EB5F7E" w14:textId="77777777" w:rsidR="0090277F" w:rsidRPr="00B278E4" w:rsidRDefault="00535DCB" w:rsidP="00AF1FC1">
      <w:pPr>
        <w:pStyle w:val="Corpsdetexte"/>
        <w:rPr>
          <w:color w:val="auto"/>
        </w:rPr>
      </w:pPr>
      <w:r w:rsidRPr="00212F41">
        <w:rPr>
          <w:color w:val="auto"/>
        </w:rPr>
        <w:t>R</w:t>
      </w:r>
      <w:r w:rsidR="0090277F" w:rsidRPr="00212F41">
        <w:rPr>
          <w:color w:val="auto"/>
        </w:rPr>
        <w:t>eprésenté</w:t>
      </w:r>
      <w:r w:rsidRPr="00212F41">
        <w:rPr>
          <w:color w:val="auto"/>
        </w:rPr>
        <w:t>(e)</w:t>
      </w:r>
      <w:r w:rsidR="0090277F" w:rsidRPr="00212F41">
        <w:rPr>
          <w:color w:val="auto"/>
        </w:rPr>
        <w:t xml:space="preserve"> </w:t>
      </w:r>
      <w:r w:rsidR="00B2730E" w:rsidRPr="00C25045">
        <w:t xml:space="preserve">par </w:t>
      </w:r>
      <w:r w:rsidR="00B2730E">
        <w:t>………………………………………………,</w:t>
      </w:r>
      <w:r w:rsidR="00B2730E" w:rsidRPr="00C25045">
        <w:t xml:space="preserve"> agissant en sa qualité de </w:t>
      </w:r>
      <w:r w:rsidR="00B2730E">
        <w:t>…………</w:t>
      </w:r>
      <w:r w:rsidR="00531576">
        <w:t>…………………………………………………………………</w:t>
      </w:r>
      <w:r w:rsidR="00B2730E" w:rsidRPr="00C25045">
        <w:t>,</w:t>
      </w:r>
    </w:p>
    <w:p w14:paraId="4EBB4475" w14:textId="77777777" w:rsidR="0090277F" w:rsidRPr="00B278E4" w:rsidRDefault="0090277F" w:rsidP="0090277F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013E14A0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45A9E29D" w14:textId="77777777" w:rsidR="003D4885" w:rsidRPr="00B278E4" w:rsidRDefault="003D4885">
      <w:pPr>
        <w:tabs>
          <w:tab w:val="left" w:pos="851"/>
        </w:tabs>
        <w:rPr>
          <w:rFonts w:ascii="Arial" w:hAnsi="Arial"/>
          <w:b/>
          <w:color w:val="auto"/>
          <w:sz w:val="22"/>
        </w:rPr>
      </w:pPr>
      <w:proofErr w:type="gramStart"/>
      <w:r w:rsidRPr="00B278E4">
        <w:rPr>
          <w:rFonts w:ascii="Arial" w:hAnsi="Arial"/>
          <w:color w:val="auto"/>
          <w:sz w:val="22"/>
        </w:rPr>
        <w:t>ci</w:t>
      </w:r>
      <w:proofErr w:type="gramEnd"/>
      <w:r w:rsidRPr="00B278E4">
        <w:rPr>
          <w:rFonts w:ascii="Arial" w:hAnsi="Arial"/>
          <w:color w:val="auto"/>
          <w:sz w:val="22"/>
        </w:rPr>
        <w:t>-après dénommé</w:t>
      </w:r>
      <w:r w:rsidR="00535DCB" w:rsidRPr="00B278E4">
        <w:rPr>
          <w:rFonts w:ascii="Arial" w:hAnsi="Arial"/>
          <w:color w:val="auto"/>
          <w:sz w:val="22"/>
        </w:rPr>
        <w:t>(e)</w:t>
      </w:r>
      <w:r w:rsidRPr="00B278E4">
        <w:rPr>
          <w:rFonts w:ascii="Arial" w:hAnsi="Arial"/>
          <w:color w:val="auto"/>
          <w:sz w:val="22"/>
        </w:rPr>
        <w:t xml:space="preserve"> </w:t>
      </w:r>
      <w:r w:rsidR="00137F49">
        <w:rPr>
          <w:rFonts w:ascii="Arial" w:hAnsi="Arial"/>
          <w:b/>
          <w:color w:val="auto"/>
          <w:sz w:val="22"/>
        </w:rPr>
        <w:t>L’EMPRUNTEUR</w:t>
      </w:r>
    </w:p>
    <w:p w14:paraId="21678C7C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C85421F" w14:textId="77777777" w:rsidR="003D4885" w:rsidRPr="00B278E4" w:rsidRDefault="003D4885">
      <w:pPr>
        <w:tabs>
          <w:tab w:val="left" w:pos="6521"/>
        </w:tabs>
        <w:rPr>
          <w:rFonts w:ascii="Arial" w:hAnsi="Arial"/>
          <w:smallCaps/>
          <w:color w:val="auto"/>
          <w:sz w:val="22"/>
        </w:rPr>
      </w:pPr>
      <w:r w:rsidRPr="00B278E4">
        <w:rPr>
          <w:rFonts w:ascii="Arial" w:hAnsi="Arial"/>
          <w:color w:val="auto"/>
          <w:sz w:val="22"/>
        </w:rPr>
        <w:tab/>
      </w:r>
      <w:r w:rsidRPr="00B278E4">
        <w:rPr>
          <w:rFonts w:ascii="Arial" w:hAnsi="Arial"/>
          <w:smallCaps/>
          <w:color w:val="auto"/>
          <w:sz w:val="22"/>
        </w:rPr>
        <w:t>d’autre part.</w:t>
      </w:r>
    </w:p>
    <w:p w14:paraId="3F466745" w14:textId="77777777" w:rsidR="003D4885" w:rsidRPr="00B278E4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0AF48AE6" w14:textId="77777777" w:rsidR="00CD55A4" w:rsidRPr="00CD55A4" w:rsidRDefault="00CD55A4" w:rsidP="00CD55A4">
      <w:pPr>
        <w:tabs>
          <w:tab w:val="left" w:pos="851"/>
        </w:tabs>
        <w:rPr>
          <w:rFonts w:ascii="Arial" w:hAnsi="Arial"/>
          <w:color w:val="auto"/>
          <w:sz w:val="22"/>
        </w:rPr>
      </w:pPr>
      <w:r w:rsidRPr="00CD55A4">
        <w:rPr>
          <w:rFonts w:ascii="Arial" w:hAnsi="Arial"/>
          <w:color w:val="auto"/>
          <w:sz w:val="22"/>
        </w:rPr>
        <w:t>Ensemble désign</w:t>
      </w:r>
      <w:r>
        <w:rPr>
          <w:rFonts w:ascii="Arial" w:hAnsi="Arial"/>
          <w:color w:val="auto"/>
          <w:sz w:val="22"/>
        </w:rPr>
        <w:t xml:space="preserve">és comme </w:t>
      </w:r>
      <w:r w:rsidRPr="00CD55A4">
        <w:rPr>
          <w:rFonts w:ascii="Arial" w:hAnsi="Arial"/>
          <w:b/>
          <w:color w:val="auto"/>
          <w:sz w:val="22"/>
        </w:rPr>
        <w:t>LES PARTIES</w:t>
      </w:r>
      <w:r>
        <w:rPr>
          <w:rFonts w:ascii="Arial" w:hAnsi="Arial"/>
          <w:color w:val="auto"/>
          <w:sz w:val="22"/>
        </w:rPr>
        <w:t>.</w:t>
      </w:r>
    </w:p>
    <w:p w14:paraId="6281624F" w14:textId="77777777" w:rsidR="003D4885" w:rsidRDefault="003D4885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8A558DA" w14:textId="77777777" w:rsidR="005E37F9" w:rsidRDefault="005E37F9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1A4E691B" w14:textId="77777777" w:rsidR="005E37F9" w:rsidRDefault="005E37F9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4D22F657" w14:textId="77777777" w:rsidR="00BC574E" w:rsidRDefault="00BC574E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51515706" w14:textId="77777777" w:rsidR="00BC574E" w:rsidRDefault="00BC574E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38845ED7" w14:textId="77777777" w:rsidR="00BC574E" w:rsidRPr="00B278E4" w:rsidRDefault="00BC574E">
      <w:pPr>
        <w:tabs>
          <w:tab w:val="left" w:pos="851"/>
        </w:tabs>
        <w:rPr>
          <w:rFonts w:ascii="Arial" w:hAnsi="Arial"/>
          <w:color w:val="auto"/>
          <w:sz w:val="22"/>
        </w:rPr>
      </w:pPr>
    </w:p>
    <w:p w14:paraId="493739E4" w14:textId="77777777" w:rsidR="005E37F9" w:rsidRPr="001D361F" w:rsidRDefault="003D4885" w:rsidP="001D361F">
      <w:pPr>
        <w:pStyle w:val="Titre1"/>
        <w:tabs>
          <w:tab w:val="left" w:pos="851"/>
        </w:tabs>
        <w:jc w:val="left"/>
        <w:rPr>
          <w:rFonts w:ascii="Arial" w:hAnsi="Arial" w:cs="Arial"/>
          <w:color w:val="auto"/>
          <w:sz w:val="22"/>
          <w:szCs w:val="22"/>
        </w:rPr>
      </w:pPr>
      <w:r w:rsidRPr="00A63E98">
        <w:rPr>
          <w:rFonts w:ascii="Arial" w:hAnsi="Arial" w:cs="Arial"/>
          <w:color w:val="auto"/>
          <w:sz w:val="22"/>
          <w:szCs w:val="22"/>
        </w:rPr>
        <w:lastRenderedPageBreak/>
        <w:t>IL A ETE EXPOSE ET CONVENU CE QUI SUIT :</w:t>
      </w:r>
    </w:p>
    <w:p w14:paraId="66B4CD39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>Article 1 - Objet de la présente convention</w:t>
      </w:r>
    </w:p>
    <w:p w14:paraId="4131E50A" w14:textId="77777777" w:rsidR="00137F49" w:rsidRPr="00A63E98" w:rsidRDefault="00137F49" w:rsidP="00916966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>La présente convention (ci-après désignée par « la Convention ») a pour objet de déterminer les modalités et conditions de prêt, par l</w:t>
      </w:r>
      <w:r w:rsidR="0019474F">
        <w:rPr>
          <w:rFonts w:ascii="Arial" w:hAnsi="Arial" w:cs="Arial"/>
          <w:sz w:val="22"/>
          <w:szCs w:val="22"/>
        </w:rPr>
        <w:t xml:space="preserve">a Région </w:t>
      </w:r>
      <w:r w:rsidRPr="00A63E98">
        <w:rPr>
          <w:rFonts w:ascii="Arial" w:hAnsi="Arial" w:cs="Arial"/>
          <w:sz w:val="22"/>
          <w:szCs w:val="22"/>
        </w:rPr>
        <w:t>au profit de l'emprunteur, afin de lui permettre de réaliser des animations et activités définies dans le Règlement d’utilisation du matériel</w:t>
      </w:r>
      <w:r w:rsidR="00FC67BB" w:rsidRPr="00A63E98">
        <w:rPr>
          <w:rFonts w:ascii="Arial" w:hAnsi="Arial" w:cs="Arial"/>
          <w:sz w:val="22"/>
          <w:szCs w:val="22"/>
        </w:rPr>
        <w:t xml:space="preserve"> et également de lui permettre de mettre à disposition le matériel par le biais de ce type de convention de prêt auprès </w:t>
      </w:r>
      <w:r w:rsidR="001D361F">
        <w:rPr>
          <w:rFonts w:ascii="Arial" w:hAnsi="Arial" w:cs="Arial"/>
          <w:sz w:val="22"/>
          <w:szCs w:val="22"/>
        </w:rPr>
        <w:t xml:space="preserve">des membres du réseau Normandie Connectée comprenant les </w:t>
      </w:r>
      <w:r w:rsidR="00FC67BB" w:rsidRPr="00A63E98">
        <w:rPr>
          <w:rFonts w:ascii="Arial" w:hAnsi="Arial" w:cs="Arial"/>
          <w:sz w:val="22"/>
          <w:szCs w:val="22"/>
        </w:rPr>
        <w:t xml:space="preserve">« EPN Normandie » </w:t>
      </w:r>
      <w:r w:rsidR="001D361F">
        <w:rPr>
          <w:rFonts w:ascii="Arial" w:hAnsi="Arial" w:cs="Arial"/>
          <w:sz w:val="22"/>
          <w:szCs w:val="22"/>
        </w:rPr>
        <w:t xml:space="preserve">et les « Tiers-Lieux Normandie » </w:t>
      </w:r>
      <w:r w:rsidR="00FC67BB" w:rsidRPr="00A63E98">
        <w:rPr>
          <w:rFonts w:ascii="Arial" w:hAnsi="Arial" w:cs="Arial"/>
          <w:sz w:val="22"/>
          <w:szCs w:val="22"/>
        </w:rPr>
        <w:t>de son territoire</w:t>
      </w:r>
      <w:r w:rsidRPr="00A63E98">
        <w:rPr>
          <w:rFonts w:ascii="Arial" w:hAnsi="Arial" w:cs="Arial"/>
          <w:sz w:val="22"/>
          <w:szCs w:val="22"/>
        </w:rPr>
        <w:t>.</w:t>
      </w:r>
    </w:p>
    <w:p w14:paraId="322C889A" w14:textId="77777777" w:rsidR="00137F49" w:rsidRPr="00A63E98" w:rsidRDefault="00137F49" w:rsidP="00916966">
      <w:pPr>
        <w:rPr>
          <w:rFonts w:ascii="Arial" w:hAnsi="Arial" w:cs="Arial"/>
          <w:b/>
          <w:bCs/>
          <w:sz w:val="22"/>
          <w:szCs w:val="22"/>
        </w:rPr>
      </w:pPr>
    </w:p>
    <w:p w14:paraId="718138DC" w14:textId="77777777" w:rsidR="00137F49" w:rsidRPr="00A63E98" w:rsidRDefault="00137F49" w:rsidP="00916966">
      <w:pPr>
        <w:rPr>
          <w:rFonts w:ascii="Arial" w:hAnsi="Arial" w:cs="Arial"/>
          <w:b/>
          <w:bCs/>
          <w:sz w:val="22"/>
          <w:szCs w:val="22"/>
        </w:rPr>
      </w:pPr>
      <w:r w:rsidRPr="00A63E98">
        <w:rPr>
          <w:rFonts w:ascii="Arial" w:hAnsi="Arial" w:cs="Arial"/>
          <w:b/>
          <w:bCs/>
          <w:sz w:val="22"/>
          <w:szCs w:val="22"/>
        </w:rPr>
        <w:t>Sont annexés à la présente Convention les documents suivants :</w:t>
      </w:r>
    </w:p>
    <w:p w14:paraId="056F439D" w14:textId="77777777" w:rsidR="00137F49" w:rsidRDefault="0019474F" w:rsidP="00916966">
      <w:pPr>
        <w:numPr>
          <w:ilvl w:val="0"/>
          <w:numId w:val="2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Annexe 1 : </w:t>
      </w:r>
      <w:r w:rsidR="00137F49" w:rsidRPr="00A63E98">
        <w:rPr>
          <w:rFonts w:ascii="Arial" w:hAnsi="Arial" w:cs="Arial"/>
          <w:sz w:val="22"/>
          <w:szCs w:val="22"/>
        </w:rPr>
        <w:t>Règlement d’utilisation du matériel</w:t>
      </w:r>
      <w:r w:rsidR="00916966">
        <w:rPr>
          <w:rFonts w:ascii="Arial" w:hAnsi="Arial" w:cs="Arial"/>
          <w:sz w:val="22"/>
          <w:szCs w:val="22"/>
        </w:rPr>
        <w:t xml:space="preserve"> mutualisé</w:t>
      </w:r>
    </w:p>
    <w:p w14:paraId="1881A2E6" w14:textId="77777777" w:rsidR="0019474F" w:rsidRPr="00A63E98" w:rsidRDefault="0019474F" w:rsidP="00916966">
      <w:pPr>
        <w:numPr>
          <w:ilvl w:val="0"/>
          <w:numId w:val="2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Annexe 2 : </w:t>
      </w:r>
      <w:r w:rsidRPr="0019474F">
        <w:rPr>
          <w:rFonts w:ascii="Arial" w:hAnsi="Arial" w:cs="Arial"/>
          <w:sz w:val="22"/>
          <w:szCs w:val="22"/>
        </w:rPr>
        <w:t>Liste du matériel</w:t>
      </w:r>
    </w:p>
    <w:p w14:paraId="40530242" w14:textId="77777777" w:rsidR="00E71051" w:rsidRPr="00A63E98" w:rsidRDefault="0019474F" w:rsidP="00916966">
      <w:pPr>
        <w:numPr>
          <w:ilvl w:val="0"/>
          <w:numId w:val="2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Annexe 3 :</w:t>
      </w:r>
      <w:r w:rsidR="00916966">
        <w:rPr>
          <w:rFonts w:ascii="Arial" w:hAnsi="Arial" w:cs="Arial"/>
          <w:sz w:val="22"/>
          <w:szCs w:val="22"/>
        </w:rPr>
        <w:t xml:space="preserve"> É</w:t>
      </w:r>
      <w:r w:rsidR="00137F49" w:rsidRPr="00A63E98">
        <w:rPr>
          <w:rFonts w:ascii="Arial" w:hAnsi="Arial" w:cs="Arial"/>
          <w:sz w:val="22"/>
          <w:szCs w:val="22"/>
        </w:rPr>
        <w:t>tat des lieux d'entrée</w:t>
      </w:r>
      <w:r w:rsidR="00AF1FC1">
        <w:rPr>
          <w:rFonts w:ascii="Arial" w:hAnsi="Arial" w:cs="Arial"/>
          <w:sz w:val="22"/>
          <w:szCs w:val="22"/>
        </w:rPr>
        <w:t xml:space="preserve"> et</w:t>
      </w:r>
      <w:r w:rsidR="00137F49" w:rsidRPr="00A63E98">
        <w:rPr>
          <w:rFonts w:ascii="Arial" w:hAnsi="Arial" w:cs="Arial"/>
          <w:sz w:val="22"/>
          <w:szCs w:val="22"/>
        </w:rPr>
        <w:t xml:space="preserve"> de sortie du matériel à remplir conjointement par les parties au moment du prêt et du retour des équipements. </w:t>
      </w:r>
    </w:p>
    <w:p w14:paraId="4B8A7A5D" w14:textId="77777777" w:rsidR="00916966" w:rsidRDefault="00916966" w:rsidP="00916966">
      <w:pPr>
        <w:suppressAutoHyphens/>
        <w:rPr>
          <w:rFonts w:ascii="Arial" w:hAnsi="Arial" w:cs="Arial"/>
          <w:sz w:val="22"/>
          <w:szCs w:val="22"/>
        </w:rPr>
      </w:pPr>
    </w:p>
    <w:p w14:paraId="1A851A34" w14:textId="77777777" w:rsidR="00137F49" w:rsidRDefault="00137F49" w:rsidP="00916966">
      <w:pPr>
        <w:suppressAutoHyphens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>La signature de la présente Convention implique l’acceptation du Règlement d’utilisation précité.</w:t>
      </w:r>
    </w:p>
    <w:p w14:paraId="7F4AFD40" w14:textId="77777777" w:rsidR="00342A46" w:rsidRPr="00342A46" w:rsidRDefault="00342A46" w:rsidP="00342A46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342A46">
        <w:rPr>
          <w:rFonts w:ascii="Arial" w:hAnsi="Arial" w:cs="Arial"/>
          <w:sz w:val="22"/>
          <w:szCs w:val="22"/>
        </w:rPr>
        <w:t xml:space="preserve">Article 2 : Prêt  </w:t>
      </w:r>
    </w:p>
    <w:p w14:paraId="7AE28193" w14:textId="77777777" w:rsidR="00342A46" w:rsidRPr="00916966" w:rsidRDefault="00342A46" w:rsidP="00916966">
      <w:pPr>
        <w:suppressAutoHyphens/>
        <w:rPr>
          <w:rFonts w:ascii="Arial" w:hAnsi="Arial" w:cs="Arial"/>
          <w:sz w:val="22"/>
          <w:szCs w:val="22"/>
        </w:rPr>
      </w:pPr>
      <w:r w:rsidRPr="00916966">
        <w:rPr>
          <w:rFonts w:ascii="Arial" w:hAnsi="Arial" w:cs="Arial"/>
          <w:sz w:val="22"/>
          <w:szCs w:val="22"/>
        </w:rPr>
        <w:t xml:space="preserve">La Région prête à titre de prêt à usage, à titre personnel à l’emprunteur, qui accepte, les biens ci-après désignés </w:t>
      </w:r>
      <w:r w:rsidR="00916966">
        <w:rPr>
          <w:rFonts w:ascii="Arial" w:hAnsi="Arial" w:cs="Arial"/>
          <w:sz w:val="22"/>
          <w:szCs w:val="22"/>
        </w:rPr>
        <w:t xml:space="preserve">dans </w:t>
      </w:r>
      <w:r w:rsidRPr="00916966">
        <w:rPr>
          <w:rFonts w:ascii="Arial" w:hAnsi="Arial" w:cs="Arial"/>
          <w:sz w:val="22"/>
          <w:szCs w:val="22"/>
        </w:rPr>
        <w:t xml:space="preserve">l’article </w:t>
      </w:r>
      <w:r w:rsidR="00916966">
        <w:rPr>
          <w:rFonts w:ascii="Arial" w:hAnsi="Arial" w:cs="Arial"/>
          <w:sz w:val="22"/>
          <w:szCs w:val="22"/>
        </w:rPr>
        <w:t xml:space="preserve">2 </w:t>
      </w:r>
      <w:r w:rsidRPr="00916966">
        <w:rPr>
          <w:rFonts w:ascii="Arial" w:hAnsi="Arial" w:cs="Arial"/>
          <w:sz w:val="22"/>
          <w:szCs w:val="22"/>
        </w:rPr>
        <w:t xml:space="preserve">« Equipements ». </w:t>
      </w:r>
    </w:p>
    <w:p w14:paraId="5E91D205" w14:textId="77777777" w:rsidR="00916966" w:rsidRDefault="00916966" w:rsidP="00916966">
      <w:pPr>
        <w:suppressAutoHyphens/>
        <w:rPr>
          <w:rFonts w:ascii="Arial" w:hAnsi="Arial" w:cs="Arial"/>
          <w:sz w:val="22"/>
          <w:szCs w:val="22"/>
        </w:rPr>
      </w:pPr>
    </w:p>
    <w:p w14:paraId="1B330021" w14:textId="77777777" w:rsidR="00342A46" w:rsidRPr="00916966" w:rsidRDefault="00342A46" w:rsidP="00916966">
      <w:pPr>
        <w:suppressAutoHyphens/>
        <w:rPr>
          <w:rFonts w:ascii="Arial" w:hAnsi="Arial" w:cs="Arial"/>
          <w:sz w:val="22"/>
          <w:szCs w:val="22"/>
        </w:rPr>
      </w:pPr>
      <w:r w:rsidRPr="00916966">
        <w:rPr>
          <w:rFonts w:ascii="Arial" w:hAnsi="Arial" w:cs="Arial"/>
          <w:sz w:val="22"/>
          <w:szCs w:val="22"/>
        </w:rPr>
        <w:t xml:space="preserve">Ce prêt est consenti </w:t>
      </w:r>
      <w:r w:rsidR="00916966">
        <w:rPr>
          <w:rFonts w:ascii="Arial" w:hAnsi="Arial" w:cs="Arial"/>
          <w:sz w:val="22"/>
          <w:szCs w:val="22"/>
        </w:rPr>
        <w:t>à l’emprunteur</w:t>
      </w:r>
      <w:r w:rsidRPr="00916966">
        <w:rPr>
          <w:rFonts w:ascii="Arial" w:hAnsi="Arial" w:cs="Arial"/>
          <w:sz w:val="22"/>
          <w:szCs w:val="22"/>
        </w:rPr>
        <w:t xml:space="preserve"> pour lui permettre de réaliser des animations et activités définies dans le Règlement d’utilisation </w:t>
      </w:r>
      <w:r w:rsidR="00D26D5F">
        <w:rPr>
          <w:rFonts w:ascii="Arial" w:hAnsi="Arial" w:cs="Arial"/>
          <w:sz w:val="22"/>
          <w:szCs w:val="22"/>
        </w:rPr>
        <w:t>du matériel</w:t>
      </w:r>
      <w:r w:rsidRPr="00916966">
        <w:rPr>
          <w:rFonts w:ascii="Arial" w:hAnsi="Arial" w:cs="Arial"/>
          <w:sz w:val="22"/>
          <w:szCs w:val="22"/>
        </w:rPr>
        <w:t xml:space="preserve"> (joint à la présente). L</w:t>
      </w:r>
      <w:r w:rsidR="00D26D5F">
        <w:rPr>
          <w:rFonts w:ascii="Arial" w:hAnsi="Arial" w:cs="Arial"/>
          <w:sz w:val="22"/>
          <w:szCs w:val="22"/>
        </w:rPr>
        <w:t xml:space="preserve">’emprunteur </w:t>
      </w:r>
      <w:r w:rsidRPr="00916966">
        <w:rPr>
          <w:rFonts w:ascii="Arial" w:hAnsi="Arial" w:cs="Arial"/>
          <w:sz w:val="22"/>
          <w:szCs w:val="22"/>
        </w:rPr>
        <w:t xml:space="preserve">s'oblige expressément à n'utiliser les biens prêtés qu'à l'usage ci-dessus défini. </w:t>
      </w:r>
    </w:p>
    <w:p w14:paraId="0E98C490" w14:textId="77777777" w:rsidR="00342A46" w:rsidRPr="00916966" w:rsidRDefault="00342A46" w:rsidP="00916966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916966">
        <w:rPr>
          <w:rFonts w:ascii="Arial" w:hAnsi="Arial" w:cs="Arial"/>
          <w:sz w:val="22"/>
          <w:szCs w:val="22"/>
        </w:rPr>
        <w:t xml:space="preserve">Article </w:t>
      </w:r>
      <w:r w:rsidR="00FA65D9">
        <w:rPr>
          <w:rFonts w:ascii="Arial" w:hAnsi="Arial" w:cs="Arial"/>
          <w:sz w:val="22"/>
          <w:szCs w:val="22"/>
        </w:rPr>
        <w:t>3</w:t>
      </w:r>
      <w:r w:rsidRPr="00916966">
        <w:rPr>
          <w:rFonts w:ascii="Arial" w:hAnsi="Arial" w:cs="Arial"/>
          <w:sz w:val="22"/>
          <w:szCs w:val="22"/>
        </w:rPr>
        <w:t xml:space="preserve"> - Équipements </w:t>
      </w:r>
    </w:p>
    <w:p w14:paraId="15B9823C" w14:textId="77777777" w:rsidR="00342A46" w:rsidRPr="00916966" w:rsidRDefault="00342A46" w:rsidP="00916966">
      <w:pPr>
        <w:suppressAutoHyphens/>
        <w:spacing w:after="120"/>
        <w:rPr>
          <w:rFonts w:ascii="Arial" w:hAnsi="Arial" w:cs="Arial"/>
          <w:sz w:val="22"/>
          <w:szCs w:val="22"/>
        </w:rPr>
      </w:pPr>
      <w:r w:rsidRPr="00916966">
        <w:rPr>
          <w:rFonts w:ascii="Arial" w:hAnsi="Arial" w:cs="Arial"/>
          <w:sz w:val="22"/>
          <w:szCs w:val="22"/>
        </w:rPr>
        <w:t xml:space="preserve">L’ensemble des équipements </w:t>
      </w:r>
      <w:r w:rsidR="00F92C2E">
        <w:rPr>
          <w:rFonts w:ascii="Arial" w:hAnsi="Arial" w:cs="Arial"/>
          <w:sz w:val="22"/>
          <w:szCs w:val="22"/>
        </w:rPr>
        <w:t>est listé en annexe 2.</w:t>
      </w:r>
    </w:p>
    <w:p w14:paraId="08C5FAF0" w14:textId="77777777" w:rsidR="00137F49" w:rsidRPr="00A63E98" w:rsidRDefault="00137F49" w:rsidP="001A0DA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>Ar</w:t>
      </w:r>
      <w:r w:rsidR="00FA65D9">
        <w:rPr>
          <w:rFonts w:ascii="Arial" w:hAnsi="Arial" w:cs="Arial"/>
          <w:sz w:val="22"/>
          <w:szCs w:val="22"/>
        </w:rPr>
        <w:t>ticle 4</w:t>
      </w:r>
      <w:r w:rsidRPr="00A63E98">
        <w:rPr>
          <w:rFonts w:ascii="Arial" w:hAnsi="Arial" w:cs="Arial"/>
          <w:sz w:val="22"/>
          <w:szCs w:val="22"/>
        </w:rPr>
        <w:t xml:space="preserve"> - Propriété des Équipements </w:t>
      </w:r>
    </w:p>
    <w:p w14:paraId="2E387313" w14:textId="77777777" w:rsidR="00137F49" w:rsidRPr="00A63E98" w:rsidRDefault="00137F49" w:rsidP="00137F49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Les équipements sont et demeurent la propriété </w:t>
      </w:r>
      <w:r w:rsidR="0019474F">
        <w:rPr>
          <w:rFonts w:ascii="Arial" w:hAnsi="Arial" w:cs="Arial"/>
          <w:sz w:val="22"/>
          <w:szCs w:val="22"/>
        </w:rPr>
        <w:t>de</w:t>
      </w:r>
      <w:r w:rsidR="00AF1FC1">
        <w:rPr>
          <w:rFonts w:ascii="Arial" w:hAnsi="Arial" w:cs="Arial"/>
          <w:sz w:val="22"/>
          <w:szCs w:val="22"/>
        </w:rPr>
        <w:t xml:space="preserve"> la Région</w:t>
      </w:r>
      <w:r w:rsidRPr="00A63E98">
        <w:rPr>
          <w:rFonts w:ascii="Arial" w:hAnsi="Arial" w:cs="Arial"/>
          <w:sz w:val="22"/>
          <w:szCs w:val="22"/>
        </w:rPr>
        <w:t xml:space="preserve">. </w:t>
      </w:r>
      <w:r w:rsidR="0019474F" w:rsidRPr="0019474F">
        <w:rPr>
          <w:rFonts w:ascii="Arial" w:hAnsi="Arial" w:cs="Arial"/>
          <w:sz w:val="22"/>
          <w:szCs w:val="22"/>
        </w:rPr>
        <w:t>Hormis les opérations de maintenance courante telles que définies dans les guides d’utilisation des machines, l</w:t>
      </w:r>
      <w:r w:rsidRPr="00A63E98">
        <w:rPr>
          <w:rFonts w:ascii="Arial" w:hAnsi="Arial" w:cs="Arial"/>
          <w:sz w:val="22"/>
          <w:szCs w:val="22"/>
        </w:rPr>
        <w:t>'emprunteur ne pourra en aucun cas intervenir sur les équipements.</w:t>
      </w:r>
    </w:p>
    <w:p w14:paraId="46A367FC" w14:textId="77777777" w:rsidR="00F92C2E" w:rsidRPr="00F92C2E" w:rsidRDefault="00F92C2E" w:rsidP="00F92C2E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F92C2E">
        <w:rPr>
          <w:rFonts w:ascii="Arial" w:hAnsi="Arial" w:cs="Arial"/>
          <w:sz w:val="22"/>
          <w:szCs w:val="22"/>
        </w:rPr>
        <w:t xml:space="preserve">Article </w:t>
      </w:r>
      <w:r>
        <w:rPr>
          <w:rFonts w:ascii="Arial" w:hAnsi="Arial" w:cs="Arial"/>
          <w:sz w:val="22"/>
          <w:szCs w:val="22"/>
        </w:rPr>
        <w:t>5</w:t>
      </w:r>
      <w:r w:rsidRPr="00F92C2E">
        <w:rPr>
          <w:rFonts w:ascii="Arial" w:hAnsi="Arial" w:cs="Arial"/>
          <w:sz w:val="22"/>
          <w:szCs w:val="22"/>
        </w:rPr>
        <w:t xml:space="preserve"> - Mise à disposition par </w:t>
      </w:r>
      <w:r>
        <w:rPr>
          <w:rFonts w:ascii="Arial" w:hAnsi="Arial" w:cs="Arial"/>
          <w:sz w:val="22"/>
          <w:szCs w:val="22"/>
        </w:rPr>
        <w:t>la Région</w:t>
      </w:r>
    </w:p>
    <w:p w14:paraId="05D8FE59" w14:textId="77777777" w:rsidR="00F92C2E" w:rsidRPr="00F92C2E" w:rsidRDefault="00F92C2E" w:rsidP="00F92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Région</w:t>
      </w:r>
      <w:r w:rsidRPr="00F92C2E">
        <w:rPr>
          <w:rFonts w:ascii="Arial" w:hAnsi="Arial" w:cs="Arial"/>
          <w:sz w:val="22"/>
          <w:szCs w:val="22"/>
        </w:rPr>
        <w:t xml:space="preserve"> s’engage à mettre à la disposition </w:t>
      </w:r>
      <w:r>
        <w:rPr>
          <w:rFonts w:ascii="Arial" w:hAnsi="Arial" w:cs="Arial"/>
          <w:sz w:val="22"/>
          <w:szCs w:val="22"/>
        </w:rPr>
        <w:t>de l’emprunteur</w:t>
      </w:r>
      <w:r w:rsidRPr="00F92C2E">
        <w:rPr>
          <w:rFonts w:ascii="Arial" w:hAnsi="Arial" w:cs="Arial"/>
          <w:sz w:val="22"/>
          <w:szCs w:val="22"/>
        </w:rPr>
        <w:t xml:space="preserve">, à compter de la date de réservation définie par les Parties et conformément aux dates indiquées à l’annexe </w:t>
      </w:r>
      <w:r>
        <w:rPr>
          <w:rFonts w:ascii="Arial" w:hAnsi="Arial" w:cs="Arial"/>
          <w:sz w:val="22"/>
          <w:szCs w:val="22"/>
        </w:rPr>
        <w:t xml:space="preserve">3 </w:t>
      </w:r>
      <w:r w:rsidRPr="00F92C2E">
        <w:rPr>
          <w:rFonts w:ascii="Arial" w:hAnsi="Arial" w:cs="Arial"/>
          <w:sz w:val="22"/>
          <w:szCs w:val="22"/>
        </w:rPr>
        <w:t xml:space="preserve">« Etat des lieux des équipements », les équipements décrits dans le dossier de demande d’utilisation du </w:t>
      </w:r>
      <w:r>
        <w:rPr>
          <w:rFonts w:ascii="Arial" w:hAnsi="Arial" w:cs="Arial"/>
          <w:sz w:val="22"/>
          <w:szCs w:val="22"/>
        </w:rPr>
        <w:t>matériel</w:t>
      </w:r>
      <w:r w:rsidRPr="00F92C2E">
        <w:rPr>
          <w:rFonts w:ascii="Arial" w:hAnsi="Arial" w:cs="Arial"/>
          <w:sz w:val="22"/>
          <w:szCs w:val="22"/>
        </w:rPr>
        <w:t>.</w:t>
      </w:r>
    </w:p>
    <w:p w14:paraId="70A260F7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lastRenderedPageBreak/>
        <w:t xml:space="preserve">Article </w:t>
      </w:r>
      <w:r w:rsidR="004F2464">
        <w:rPr>
          <w:rFonts w:ascii="Arial" w:hAnsi="Arial" w:cs="Arial"/>
          <w:sz w:val="22"/>
          <w:szCs w:val="22"/>
        </w:rPr>
        <w:t>6</w:t>
      </w:r>
      <w:r w:rsidRPr="00A63E98">
        <w:rPr>
          <w:rFonts w:ascii="Arial" w:hAnsi="Arial" w:cs="Arial"/>
          <w:sz w:val="22"/>
          <w:szCs w:val="22"/>
        </w:rPr>
        <w:t xml:space="preserve"> - Conditions d’utilisation</w:t>
      </w:r>
    </w:p>
    <w:p w14:paraId="206ECC42" w14:textId="77777777" w:rsidR="00F92C2E" w:rsidRPr="00A63E98" w:rsidRDefault="00137F49" w:rsidP="00137F49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>Les conditions d’utilisations sont définies dans le Règlement d’utilisation du matériel</w:t>
      </w:r>
      <w:r w:rsidR="004F2464">
        <w:rPr>
          <w:rFonts w:ascii="Arial" w:hAnsi="Arial" w:cs="Arial"/>
          <w:sz w:val="22"/>
          <w:szCs w:val="22"/>
        </w:rPr>
        <w:t xml:space="preserve"> </w:t>
      </w:r>
      <w:r w:rsidR="004F2464" w:rsidRPr="004F2464">
        <w:rPr>
          <w:rFonts w:ascii="Arial" w:hAnsi="Arial" w:cs="Arial"/>
          <w:sz w:val="22"/>
          <w:szCs w:val="22"/>
        </w:rPr>
        <w:t>annexé à la présente convention</w:t>
      </w:r>
      <w:r w:rsidR="004F2464">
        <w:rPr>
          <w:rFonts w:ascii="Arial" w:hAnsi="Arial" w:cs="Arial"/>
          <w:sz w:val="22"/>
          <w:szCs w:val="22"/>
        </w:rPr>
        <w:t xml:space="preserve"> en annexe 1.</w:t>
      </w:r>
    </w:p>
    <w:p w14:paraId="559EC270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Article </w:t>
      </w:r>
      <w:r w:rsidR="001D180F">
        <w:rPr>
          <w:rFonts w:ascii="Arial" w:hAnsi="Arial" w:cs="Arial"/>
          <w:sz w:val="22"/>
          <w:szCs w:val="22"/>
        </w:rPr>
        <w:t>7</w:t>
      </w:r>
      <w:r w:rsidRPr="00A63E98">
        <w:rPr>
          <w:rFonts w:ascii="Arial" w:hAnsi="Arial" w:cs="Arial"/>
          <w:sz w:val="22"/>
          <w:szCs w:val="22"/>
        </w:rPr>
        <w:t xml:space="preserve"> - Etat des lieux</w:t>
      </w:r>
    </w:p>
    <w:p w14:paraId="469620F2" w14:textId="77777777" w:rsidR="00137F49" w:rsidRPr="00A63E98" w:rsidRDefault="00137F49" w:rsidP="00137F49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L'emprunteur prendra les dispositions pour venir chercher le matériel et pour le ramener par ses propres moyens, dans les locaux </w:t>
      </w:r>
      <w:r w:rsidR="00BC574E">
        <w:rPr>
          <w:rFonts w:ascii="Arial" w:hAnsi="Arial" w:cs="Arial"/>
          <w:sz w:val="22"/>
          <w:szCs w:val="22"/>
        </w:rPr>
        <w:t>définis par</w:t>
      </w:r>
      <w:r w:rsidR="00232747">
        <w:rPr>
          <w:rFonts w:ascii="Arial" w:hAnsi="Arial" w:cs="Arial"/>
          <w:sz w:val="22"/>
          <w:szCs w:val="22"/>
        </w:rPr>
        <w:t xml:space="preserve"> la Région.</w:t>
      </w:r>
    </w:p>
    <w:p w14:paraId="087AD117" w14:textId="77777777" w:rsidR="00177D48" w:rsidRPr="00A63E98" w:rsidRDefault="00137F49" w:rsidP="00177D48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Lors de la mise à disposition du matériel, un état des lieux contradictoire sera dressé. Il en sera de même lors du retour </w:t>
      </w:r>
      <w:r w:rsidR="00232747">
        <w:rPr>
          <w:rFonts w:ascii="Arial" w:hAnsi="Arial" w:cs="Arial"/>
          <w:sz w:val="22"/>
          <w:szCs w:val="22"/>
        </w:rPr>
        <w:t>des équipements</w:t>
      </w:r>
      <w:r w:rsidRPr="00A63E98">
        <w:rPr>
          <w:rFonts w:ascii="Arial" w:hAnsi="Arial" w:cs="Arial"/>
          <w:sz w:val="22"/>
          <w:szCs w:val="22"/>
        </w:rPr>
        <w:t>.</w:t>
      </w:r>
      <w:r w:rsidR="00232747">
        <w:rPr>
          <w:rFonts w:ascii="Arial" w:hAnsi="Arial" w:cs="Arial"/>
          <w:sz w:val="22"/>
          <w:szCs w:val="22"/>
        </w:rPr>
        <w:t xml:space="preserve"> </w:t>
      </w:r>
      <w:r w:rsidRPr="00A63E98">
        <w:rPr>
          <w:rFonts w:ascii="Arial" w:hAnsi="Arial" w:cs="Arial"/>
          <w:sz w:val="22"/>
          <w:szCs w:val="22"/>
        </w:rPr>
        <w:t xml:space="preserve">Les états des lieux se trouvent en annexe </w:t>
      </w:r>
      <w:r w:rsidR="00232747">
        <w:rPr>
          <w:rFonts w:ascii="Arial" w:hAnsi="Arial" w:cs="Arial"/>
          <w:sz w:val="22"/>
          <w:szCs w:val="22"/>
        </w:rPr>
        <w:t xml:space="preserve">3 </w:t>
      </w:r>
      <w:r w:rsidRPr="00A63E98">
        <w:rPr>
          <w:rFonts w:ascii="Arial" w:hAnsi="Arial" w:cs="Arial"/>
          <w:sz w:val="22"/>
          <w:szCs w:val="22"/>
        </w:rPr>
        <w:t>de la présente convention.</w:t>
      </w:r>
    </w:p>
    <w:p w14:paraId="6AB4056B" w14:textId="77777777" w:rsidR="00232747" w:rsidRDefault="00232747" w:rsidP="00232747">
      <w:pPr>
        <w:rPr>
          <w:rFonts w:ascii="Arial" w:hAnsi="Arial" w:cs="Arial"/>
          <w:sz w:val="22"/>
          <w:szCs w:val="22"/>
        </w:rPr>
      </w:pPr>
    </w:p>
    <w:p w14:paraId="1740BE34" w14:textId="77777777" w:rsidR="00232747" w:rsidRPr="00232747" w:rsidRDefault="00232747" w:rsidP="002327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L’emprunteur</w:t>
      </w:r>
      <w:r w:rsidRPr="00232747">
        <w:rPr>
          <w:rFonts w:ascii="Arial" w:hAnsi="Arial" w:cs="Arial"/>
          <w:sz w:val="22"/>
          <w:szCs w:val="22"/>
        </w:rPr>
        <w:t xml:space="preserve"> accepte les équipements prêtés dans leur état au moment de l'entrée en jouissance (conformément à l’état de lieux), sans recours contre </w:t>
      </w:r>
      <w:r>
        <w:rPr>
          <w:rFonts w:ascii="Arial" w:hAnsi="Arial" w:cs="Arial"/>
          <w:sz w:val="22"/>
          <w:szCs w:val="22"/>
        </w:rPr>
        <w:t>la Région</w:t>
      </w:r>
      <w:r w:rsidRPr="00232747">
        <w:rPr>
          <w:rFonts w:ascii="Arial" w:hAnsi="Arial" w:cs="Arial"/>
          <w:sz w:val="22"/>
          <w:szCs w:val="22"/>
        </w:rPr>
        <w:t xml:space="preserve"> pour quelque cause que ce soit et, notamment, pour mauvais état et vices apparents ou cachés. </w:t>
      </w:r>
    </w:p>
    <w:p w14:paraId="29CD8CAF" w14:textId="77777777" w:rsidR="00177D48" w:rsidRPr="00A63E98" w:rsidRDefault="00232747" w:rsidP="00177D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L’emprunteur</w:t>
      </w:r>
      <w:r w:rsidRPr="00232747">
        <w:rPr>
          <w:rFonts w:ascii="Arial" w:hAnsi="Arial" w:cs="Arial"/>
          <w:sz w:val="22"/>
          <w:szCs w:val="22"/>
        </w:rPr>
        <w:t xml:space="preserve"> ne devra aucune indemnité à raison de l'usure des équipements prêtés résultant de leur usage normal et sans faute de sa part. </w:t>
      </w:r>
    </w:p>
    <w:p w14:paraId="4D9AED77" w14:textId="77777777" w:rsidR="00137F49" w:rsidRPr="00A63E98" w:rsidRDefault="00137F49" w:rsidP="00177D48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Article </w:t>
      </w:r>
      <w:r w:rsidR="001D180F">
        <w:rPr>
          <w:rFonts w:ascii="Arial" w:hAnsi="Arial" w:cs="Arial"/>
          <w:sz w:val="22"/>
          <w:szCs w:val="22"/>
        </w:rPr>
        <w:t>8</w:t>
      </w:r>
      <w:r w:rsidRPr="00A63E98">
        <w:rPr>
          <w:rFonts w:ascii="Arial" w:hAnsi="Arial" w:cs="Arial"/>
          <w:sz w:val="22"/>
          <w:szCs w:val="22"/>
        </w:rPr>
        <w:t xml:space="preserve"> - Durée de la convention</w:t>
      </w:r>
    </w:p>
    <w:p w14:paraId="4B94CA8B" w14:textId="77777777" w:rsidR="0084159B" w:rsidRPr="00BC574E" w:rsidRDefault="00137F49" w:rsidP="00BC574E">
      <w:pPr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La Convention entrera en vigueur </w:t>
      </w:r>
      <w:r w:rsidR="00177D48" w:rsidRPr="00A63E98">
        <w:rPr>
          <w:rFonts w:ascii="Arial" w:hAnsi="Arial" w:cs="Arial"/>
          <w:sz w:val="22"/>
          <w:szCs w:val="22"/>
        </w:rPr>
        <w:t>à compter de la dernière signature apposée pour une durée d</w:t>
      </w:r>
      <w:r w:rsidR="00BC574E">
        <w:rPr>
          <w:rFonts w:ascii="Arial" w:hAnsi="Arial" w:cs="Arial"/>
          <w:sz w:val="22"/>
          <w:szCs w:val="22"/>
        </w:rPr>
        <w:t>’</w:t>
      </w:r>
      <w:r w:rsidR="00071294">
        <w:rPr>
          <w:rFonts w:ascii="Arial" w:hAnsi="Arial" w:cs="Arial"/>
          <w:sz w:val="22"/>
          <w:szCs w:val="22"/>
        </w:rPr>
        <w:t>u</w:t>
      </w:r>
      <w:r w:rsidR="00DB3164">
        <w:rPr>
          <w:rFonts w:ascii="Arial" w:hAnsi="Arial" w:cs="Arial"/>
          <w:sz w:val="22"/>
          <w:szCs w:val="22"/>
        </w:rPr>
        <w:t>n an</w:t>
      </w:r>
      <w:r w:rsidR="00BC574E">
        <w:rPr>
          <w:rFonts w:ascii="Arial" w:hAnsi="Arial" w:cs="Arial"/>
          <w:sz w:val="22"/>
          <w:szCs w:val="22"/>
        </w:rPr>
        <w:t xml:space="preserve">, renouvelable par tacite reconduction sous réserve de la transmission d’une copie de l’attestation </w:t>
      </w:r>
      <w:r w:rsidR="00BC574E" w:rsidRPr="00BC574E">
        <w:rPr>
          <w:rFonts w:ascii="Arial" w:hAnsi="Arial" w:cs="Arial"/>
          <w:sz w:val="22"/>
          <w:szCs w:val="22"/>
        </w:rPr>
        <w:t>d’assurance en responsabilité civile</w:t>
      </w:r>
      <w:r w:rsidR="00BC574E">
        <w:rPr>
          <w:rFonts w:ascii="Arial" w:hAnsi="Arial" w:cs="Arial"/>
          <w:sz w:val="22"/>
          <w:szCs w:val="22"/>
        </w:rPr>
        <w:t>.</w:t>
      </w:r>
    </w:p>
    <w:p w14:paraId="262B07F2" w14:textId="77777777" w:rsidR="0084159B" w:rsidRDefault="0084159B" w:rsidP="00137F49">
      <w:pPr>
        <w:rPr>
          <w:rFonts w:ascii="Arial" w:hAnsi="Arial" w:cs="Arial"/>
          <w:sz w:val="22"/>
          <w:szCs w:val="22"/>
        </w:rPr>
      </w:pPr>
    </w:p>
    <w:p w14:paraId="5BDC9366" w14:textId="77777777" w:rsidR="00137F49" w:rsidRPr="00A63E98" w:rsidRDefault="0084159B" w:rsidP="00137F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matériel sus </w:t>
      </w:r>
      <w:r w:rsidR="00137F49" w:rsidRPr="00A63E98">
        <w:rPr>
          <w:rFonts w:ascii="Arial" w:hAnsi="Arial" w:cs="Arial"/>
          <w:sz w:val="22"/>
          <w:szCs w:val="22"/>
        </w:rPr>
        <w:t xml:space="preserve">désigné sera mis à la disposition de l'emprunteur à la date choisie par les Parties et précisée dans l’annexe « Etat des lieux d’entrée, de sortie du matériel ». </w:t>
      </w:r>
    </w:p>
    <w:p w14:paraId="380F8AA5" w14:textId="77777777" w:rsidR="0084159B" w:rsidRDefault="0084159B" w:rsidP="00614A35">
      <w:pPr>
        <w:rPr>
          <w:rFonts w:ascii="Arial" w:hAnsi="Arial" w:cs="Arial"/>
          <w:sz w:val="22"/>
          <w:szCs w:val="22"/>
        </w:rPr>
      </w:pPr>
    </w:p>
    <w:p w14:paraId="4746A692" w14:textId="77777777" w:rsidR="0084159B" w:rsidRPr="0084159B" w:rsidRDefault="0084159B" w:rsidP="0084159B">
      <w:pPr>
        <w:rPr>
          <w:rFonts w:ascii="Arial" w:hAnsi="Arial" w:cs="Arial"/>
          <w:sz w:val="22"/>
          <w:szCs w:val="22"/>
        </w:rPr>
      </w:pPr>
      <w:r w:rsidRPr="0084159B">
        <w:rPr>
          <w:rFonts w:ascii="Arial" w:hAnsi="Arial" w:cs="Arial"/>
          <w:sz w:val="22"/>
          <w:szCs w:val="22"/>
        </w:rPr>
        <w:t xml:space="preserve">Tout besoin excédant cette durée pourra faire l’objet d’une demande motivée </w:t>
      </w:r>
      <w:r>
        <w:rPr>
          <w:rFonts w:ascii="Arial" w:hAnsi="Arial" w:cs="Arial"/>
          <w:sz w:val="22"/>
          <w:szCs w:val="22"/>
        </w:rPr>
        <w:t>par l’emprunteur auprès de la Région</w:t>
      </w:r>
      <w:r w:rsidRPr="0084159B">
        <w:rPr>
          <w:rFonts w:ascii="Arial" w:hAnsi="Arial" w:cs="Arial"/>
          <w:sz w:val="22"/>
          <w:szCs w:val="22"/>
        </w:rPr>
        <w:t xml:space="preserve">. Cette demande sera examinée et traitée </w:t>
      </w:r>
      <w:r>
        <w:rPr>
          <w:rFonts w:ascii="Arial" w:hAnsi="Arial" w:cs="Arial"/>
          <w:sz w:val="22"/>
          <w:szCs w:val="22"/>
        </w:rPr>
        <w:t>par la Région</w:t>
      </w:r>
      <w:r w:rsidRPr="0084159B">
        <w:rPr>
          <w:rFonts w:ascii="Arial" w:hAnsi="Arial" w:cs="Arial"/>
          <w:sz w:val="22"/>
          <w:szCs w:val="22"/>
        </w:rPr>
        <w:t>. La décision prise par ce</w:t>
      </w:r>
      <w:r>
        <w:rPr>
          <w:rFonts w:ascii="Arial" w:hAnsi="Arial" w:cs="Arial"/>
          <w:sz w:val="22"/>
          <w:szCs w:val="22"/>
        </w:rPr>
        <w:t>tte</w:t>
      </w:r>
      <w:r w:rsidRPr="0084159B">
        <w:rPr>
          <w:rFonts w:ascii="Arial" w:hAnsi="Arial" w:cs="Arial"/>
          <w:sz w:val="22"/>
          <w:szCs w:val="22"/>
        </w:rPr>
        <w:t xml:space="preserve"> dernièr</w:t>
      </w:r>
      <w:r>
        <w:rPr>
          <w:rFonts w:ascii="Arial" w:hAnsi="Arial" w:cs="Arial"/>
          <w:sz w:val="22"/>
          <w:szCs w:val="22"/>
        </w:rPr>
        <w:t>e</w:t>
      </w:r>
      <w:r w:rsidRPr="0084159B">
        <w:rPr>
          <w:rFonts w:ascii="Arial" w:hAnsi="Arial" w:cs="Arial"/>
          <w:sz w:val="22"/>
          <w:szCs w:val="22"/>
        </w:rPr>
        <w:t xml:space="preserve"> fera l’objet d’une notification adressée </w:t>
      </w:r>
      <w:r>
        <w:rPr>
          <w:rFonts w:ascii="Arial" w:hAnsi="Arial" w:cs="Arial"/>
          <w:sz w:val="22"/>
          <w:szCs w:val="22"/>
        </w:rPr>
        <w:t>à l’emprunteur</w:t>
      </w:r>
      <w:r w:rsidRPr="0084159B">
        <w:rPr>
          <w:rFonts w:ascii="Arial" w:hAnsi="Arial" w:cs="Arial"/>
          <w:sz w:val="22"/>
          <w:szCs w:val="22"/>
        </w:rPr>
        <w:t xml:space="preserve">. </w:t>
      </w:r>
    </w:p>
    <w:p w14:paraId="7C710594" w14:textId="77777777" w:rsidR="0084159B" w:rsidRPr="0084159B" w:rsidRDefault="0084159B" w:rsidP="0084159B">
      <w:pPr>
        <w:rPr>
          <w:rFonts w:ascii="Arial" w:hAnsi="Arial" w:cs="Arial"/>
          <w:sz w:val="22"/>
          <w:szCs w:val="22"/>
        </w:rPr>
      </w:pPr>
      <w:r w:rsidRPr="0084159B">
        <w:rPr>
          <w:rFonts w:ascii="Arial" w:hAnsi="Arial" w:cs="Arial"/>
          <w:sz w:val="22"/>
          <w:szCs w:val="22"/>
        </w:rPr>
        <w:t xml:space="preserve">À l'expiration de la durée convenue entre les parties conformément à « Etat des lieux des équipements », </w:t>
      </w:r>
      <w:r>
        <w:rPr>
          <w:rFonts w:ascii="Arial" w:hAnsi="Arial" w:cs="Arial"/>
          <w:sz w:val="22"/>
          <w:szCs w:val="22"/>
        </w:rPr>
        <w:t>l’emprunteur</w:t>
      </w:r>
      <w:r w:rsidRPr="0084159B">
        <w:rPr>
          <w:rFonts w:ascii="Arial" w:hAnsi="Arial" w:cs="Arial"/>
          <w:sz w:val="22"/>
          <w:szCs w:val="22"/>
        </w:rPr>
        <w:t xml:space="preserve"> restituera en nature les équipements prêtés eux-mêmes et non pas leur équivalent ; pour le cas où la restitution des équipements prêtés ne pourrait être effectuée en nature, il est convenu que l'emprunteur devra indemniser le prêteur à concurrence de la valeur de chaque équipement non restitué. </w:t>
      </w:r>
    </w:p>
    <w:p w14:paraId="16EFF71A" w14:textId="77777777" w:rsidR="00614A35" w:rsidRPr="00A63E98" w:rsidRDefault="00614A35" w:rsidP="00614A35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A63E98">
        <w:rPr>
          <w:rFonts w:ascii="Arial" w:hAnsi="Arial" w:cs="Arial"/>
          <w:sz w:val="22"/>
          <w:szCs w:val="22"/>
        </w:rPr>
        <w:t xml:space="preserve">Article </w:t>
      </w:r>
      <w:r w:rsidR="001D180F">
        <w:rPr>
          <w:rFonts w:ascii="Arial" w:hAnsi="Arial" w:cs="Arial"/>
          <w:sz w:val="22"/>
          <w:szCs w:val="22"/>
        </w:rPr>
        <w:t>9</w:t>
      </w:r>
      <w:r w:rsidRPr="00A63E98">
        <w:rPr>
          <w:rFonts w:ascii="Arial" w:hAnsi="Arial" w:cs="Arial"/>
          <w:sz w:val="22"/>
          <w:szCs w:val="22"/>
        </w:rPr>
        <w:t xml:space="preserve"> - Evaluation </w:t>
      </w:r>
    </w:p>
    <w:p w14:paraId="0EE76F7F" w14:textId="77777777" w:rsidR="00614A35" w:rsidRPr="00A63E98" w:rsidRDefault="0084159B" w:rsidP="00614A35">
      <w:pPr>
        <w:pStyle w:val="Textebrut"/>
        <w:jc w:val="both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eastAsia="MS Mincho" w:hAnsi="Arial" w:cs="Arial"/>
          <w:bCs/>
          <w:sz w:val="22"/>
          <w:szCs w:val="22"/>
        </w:rPr>
        <w:t>La Région</w:t>
      </w:r>
      <w:r w:rsidR="00614A35" w:rsidRPr="00A63E98">
        <w:rPr>
          <w:rFonts w:ascii="Arial" w:eastAsia="MS Mincho" w:hAnsi="Arial" w:cs="Arial"/>
          <w:bCs/>
          <w:sz w:val="22"/>
          <w:szCs w:val="22"/>
        </w:rPr>
        <w:t xml:space="preserve"> et l’emprunteur s’engagent dans une démarche d’évaluation visant à apprécier la mise en œuvre du présent accord.</w:t>
      </w:r>
    </w:p>
    <w:p w14:paraId="5FAD26D0" w14:textId="77777777" w:rsidR="00614A35" w:rsidRPr="00A63E98" w:rsidRDefault="00614A35" w:rsidP="00614A35">
      <w:pPr>
        <w:pStyle w:val="Textebrut"/>
        <w:jc w:val="both"/>
        <w:rPr>
          <w:rFonts w:ascii="Arial" w:eastAsia="MS Mincho" w:hAnsi="Arial" w:cs="Arial"/>
          <w:bCs/>
          <w:sz w:val="22"/>
          <w:szCs w:val="22"/>
        </w:rPr>
      </w:pPr>
    </w:p>
    <w:p w14:paraId="10B6E4F0" w14:textId="77777777" w:rsidR="00614A35" w:rsidRPr="006C652F" w:rsidRDefault="00614A35" w:rsidP="00614A35">
      <w:pPr>
        <w:pStyle w:val="Textebrut"/>
        <w:jc w:val="both"/>
        <w:rPr>
          <w:rFonts w:ascii="Arial" w:eastAsia="MS Mincho" w:hAnsi="Arial" w:cs="Arial"/>
          <w:bCs/>
          <w:sz w:val="22"/>
          <w:szCs w:val="22"/>
        </w:rPr>
      </w:pPr>
      <w:r w:rsidRPr="00A63E98">
        <w:rPr>
          <w:rFonts w:ascii="Arial" w:eastAsia="MS Mincho" w:hAnsi="Arial" w:cs="Arial"/>
          <w:bCs/>
          <w:sz w:val="22"/>
          <w:szCs w:val="22"/>
        </w:rPr>
        <w:t xml:space="preserve">La Région met à disposition de l’emprunteur une plateforme de réservation de matériel permettant d’obtenir le </w:t>
      </w:r>
      <w:proofErr w:type="gramStart"/>
      <w:r w:rsidRPr="00A63E98">
        <w:rPr>
          <w:rFonts w:ascii="Arial" w:eastAsia="MS Mincho" w:hAnsi="Arial" w:cs="Arial"/>
          <w:bCs/>
          <w:sz w:val="22"/>
          <w:szCs w:val="22"/>
        </w:rPr>
        <w:t>listing</w:t>
      </w:r>
      <w:proofErr w:type="gramEnd"/>
      <w:r w:rsidRPr="00A63E98">
        <w:rPr>
          <w:rFonts w:ascii="Arial" w:eastAsia="MS Mincho" w:hAnsi="Arial" w:cs="Arial"/>
          <w:bCs/>
          <w:sz w:val="22"/>
          <w:szCs w:val="22"/>
        </w:rPr>
        <w:t xml:space="preserve"> de l’ensemble des réservations effectuées comprenant le nom</w:t>
      </w:r>
      <w:r>
        <w:rPr>
          <w:rFonts w:ascii="Arial" w:eastAsia="MS Mincho" w:hAnsi="Arial" w:cs="Arial"/>
          <w:bCs/>
          <w:sz w:val="22"/>
          <w:szCs w:val="22"/>
        </w:rPr>
        <w:t xml:space="preserve"> de l’emprunteur, le nom d</w:t>
      </w:r>
      <w:r w:rsidR="00BC574E">
        <w:rPr>
          <w:rFonts w:ascii="Arial" w:eastAsia="MS Mincho" w:hAnsi="Arial" w:cs="Arial"/>
          <w:bCs/>
          <w:sz w:val="22"/>
          <w:szCs w:val="22"/>
        </w:rPr>
        <w:t>u lieu labélisé</w:t>
      </w:r>
      <w:r>
        <w:rPr>
          <w:rFonts w:ascii="Arial" w:eastAsia="MS Mincho" w:hAnsi="Arial" w:cs="Arial"/>
          <w:bCs/>
          <w:sz w:val="22"/>
          <w:szCs w:val="22"/>
        </w:rPr>
        <w:t xml:space="preserve"> emprunteur, le matériel emprunté, la date </w:t>
      </w:r>
      <w:r w:rsidR="00BC5BCB">
        <w:rPr>
          <w:rFonts w:ascii="Arial" w:eastAsia="MS Mincho" w:hAnsi="Arial" w:cs="Arial"/>
          <w:bCs/>
          <w:sz w:val="22"/>
          <w:szCs w:val="22"/>
        </w:rPr>
        <w:t xml:space="preserve">d’entrée et de sortie du </w:t>
      </w:r>
      <w:r>
        <w:rPr>
          <w:rFonts w:ascii="Arial" w:eastAsia="MS Mincho" w:hAnsi="Arial" w:cs="Arial"/>
          <w:bCs/>
          <w:sz w:val="22"/>
          <w:szCs w:val="22"/>
        </w:rPr>
        <w:t>matériel.</w:t>
      </w:r>
    </w:p>
    <w:p w14:paraId="537989D4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lastRenderedPageBreak/>
        <w:t xml:space="preserve">Article </w:t>
      </w:r>
      <w:r w:rsidR="001D180F">
        <w:rPr>
          <w:rFonts w:ascii="Arial" w:hAnsi="Arial" w:cs="Arial"/>
          <w:sz w:val="22"/>
        </w:rPr>
        <w:t>10</w:t>
      </w:r>
      <w:r w:rsidRPr="00A63E98">
        <w:rPr>
          <w:rFonts w:ascii="Arial" w:hAnsi="Arial" w:cs="Arial"/>
          <w:sz w:val="22"/>
        </w:rPr>
        <w:t xml:space="preserve"> - Assurance </w:t>
      </w:r>
    </w:p>
    <w:p w14:paraId="78A95E28" w14:textId="77777777" w:rsidR="001D180F" w:rsidRDefault="001D180F" w:rsidP="001D180F">
      <w:pPr>
        <w:rPr>
          <w:rFonts w:ascii="Arial" w:hAnsi="Arial" w:cs="Arial"/>
          <w:sz w:val="22"/>
        </w:rPr>
      </w:pPr>
      <w:r w:rsidRPr="001D180F">
        <w:rPr>
          <w:rFonts w:ascii="Arial" w:hAnsi="Arial" w:cs="Arial"/>
          <w:sz w:val="22"/>
        </w:rPr>
        <w:t xml:space="preserve">Aux fins de pouvoir supporter la charge de l'indemnisation </w:t>
      </w:r>
      <w:r>
        <w:rPr>
          <w:rFonts w:ascii="Arial" w:hAnsi="Arial" w:cs="Arial"/>
          <w:sz w:val="22"/>
        </w:rPr>
        <w:t>de la Région</w:t>
      </w:r>
      <w:r w:rsidRPr="001D180F">
        <w:rPr>
          <w:rFonts w:ascii="Arial" w:hAnsi="Arial" w:cs="Arial"/>
          <w:sz w:val="22"/>
        </w:rPr>
        <w:t xml:space="preserve"> en cas de destruction, même par cas fortuit, des équipements empruntés, </w:t>
      </w:r>
      <w:r>
        <w:rPr>
          <w:rFonts w:ascii="Arial" w:hAnsi="Arial" w:cs="Arial"/>
          <w:sz w:val="22"/>
        </w:rPr>
        <w:t>l’emprunteur</w:t>
      </w:r>
      <w:r w:rsidRPr="001D180F">
        <w:rPr>
          <w:rFonts w:ascii="Arial" w:hAnsi="Arial" w:cs="Arial"/>
          <w:sz w:val="22"/>
        </w:rPr>
        <w:t xml:space="preserve"> déclare les avoir fait assurer contre les risques de vol, incendie, explosion, </w:t>
      </w:r>
      <w:r>
        <w:rPr>
          <w:rFonts w:ascii="Arial" w:hAnsi="Arial" w:cs="Arial"/>
          <w:sz w:val="22"/>
        </w:rPr>
        <w:t>bris de glaces, dégâts des eaux et</w:t>
      </w:r>
      <w:r w:rsidRPr="001D180F">
        <w:rPr>
          <w:rFonts w:ascii="Arial" w:hAnsi="Arial" w:cs="Arial"/>
          <w:sz w:val="22"/>
        </w:rPr>
        <w:t xml:space="preserve"> foudre. Les attestations d’assurance </w:t>
      </w:r>
      <w:r>
        <w:rPr>
          <w:rFonts w:ascii="Arial" w:hAnsi="Arial" w:cs="Arial"/>
          <w:sz w:val="22"/>
        </w:rPr>
        <w:t>de l’emprunteur</w:t>
      </w:r>
      <w:r w:rsidRPr="001D180F">
        <w:rPr>
          <w:rFonts w:ascii="Arial" w:hAnsi="Arial" w:cs="Arial"/>
          <w:sz w:val="22"/>
        </w:rPr>
        <w:t xml:space="preserve"> sont annexées à la présente convention.</w:t>
      </w:r>
    </w:p>
    <w:p w14:paraId="148E2410" w14:textId="77777777" w:rsidR="001D180F" w:rsidRPr="001D180F" w:rsidRDefault="001D180F" w:rsidP="001D180F">
      <w:pPr>
        <w:rPr>
          <w:rFonts w:ascii="Arial" w:hAnsi="Arial" w:cs="Arial"/>
          <w:sz w:val="22"/>
        </w:rPr>
      </w:pPr>
      <w:r w:rsidRPr="001D180F">
        <w:rPr>
          <w:rFonts w:ascii="Arial" w:hAnsi="Arial" w:cs="Arial"/>
          <w:sz w:val="22"/>
        </w:rPr>
        <w:t xml:space="preserve"> </w:t>
      </w:r>
    </w:p>
    <w:p w14:paraId="2C0A3349" w14:textId="77777777" w:rsidR="00137F49" w:rsidRPr="00A63E98" w:rsidRDefault="00137F49" w:rsidP="001D180F">
      <w:pPr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L'emprunteur s'engage à être titulaire pendant toute la durée de la Convention, d’une ou plusieurs polices d'assurances garantissant :</w:t>
      </w:r>
    </w:p>
    <w:p w14:paraId="1E5E3736" w14:textId="77777777" w:rsidR="00137F49" w:rsidRPr="00A63E98" w:rsidRDefault="00137F49" w:rsidP="001D180F">
      <w:pPr>
        <w:numPr>
          <w:ilvl w:val="0"/>
          <w:numId w:val="28"/>
        </w:numPr>
        <w:suppressAutoHyphens/>
        <w:rPr>
          <w:rFonts w:ascii="Arial" w:hAnsi="Arial" w:cs="Arial"/>
          <w:sz w:val="22"/>
        </w:rPr>
      </w:pPr>
      <w:proofErr w:type="gramStart"/>
      <w:r w:rsidRPr="00A63E98">
        <w:rPr>
          <w:rFonts w:ascii="Arial" w:hAnsi="Arial" w:cs="Arial"/>
          <w:sz w:val="22"/>
        </w:rPr>
        <w:t>sa</w:t>
      </w:r>
      <w:proofErr w:type="gramEnd"/>
      <w:r w:rsidRPr="00A63E98">
        <w:rPr>
          <w:rFonts w:ascii="Arial" w:hAnsi="Arial" w:cs="Arial"/>
          <w:sz w:val="22"/>
        </w:rPr>
        <w:t xml:space="preserve"> responsabilité civile résultant de son activité, de son personnel intervenant dans le cadre des activités liées à l’utilisation du matériel ;</w:t>
      </w:r>
    </w:p>
    <w:p w14:paraId="1F78D53B" w14:textId="77777777" w:rsidR="00137F49" w:rsidRPr="00A63E98" w:rsidRDefault="00137F49" w:rsidP="001D180F">
      <w:pPr>
        <w:numPr>
          <w:ilvl w:val="0"/>
          <w:numId w:val="28"/>
        </w:numPr>
        <w:suppressAutoHyphens/>
        <w:rPr>
          <w:rFonts w:ascii="Arial" w:hAnsi="Arial" w:cs="Arial"/>
          <w:sz w:val="22"/>
        </w:rPr>
      </w:pPr>
      <w:proofErr w:type="gramStart"/>
      <w:r w:rsidRPr="00A63E98">
        <w:rPr>
          <w:rFonts w:ascii="Arial" w:hAnsi="Arial" w:cs="Arial"/>
          <w:sz w:val="22"/>
        </w:rPr>
        <w:t>les</w:t>
      </w:r>
      <w:proofErr w:type="gramEnd"/>
      <w:r w:rsidRPr="00A63E98">
        <w:rPr>
          <w:rFonts w:ascii="Arial" w:hAnsi="Arial" w:cs="Arial"/>
          <w:sz w:val="22"/>
        </w:rPr>
        <w:t xml:space="preserve"> dommages subis par ses propres matériels et </w:t>
      </w:r>
      <w:r w:rsidR="002C506F" w:rsidRPr="00A63E98">
        <w:rPr>
          <w:rFonts w:ascii="Arial" w:hAnsi="Arial" w:cs="Arial"/>
          <w:sz w:val="22"/>
        </w:rPr>
        <w:t>é</w:t>
      </w:r>
      <w:r w:rsidRPr="00A63E98">
        <w:rPr>
          <w:rFonts w:ascii="Arial" w:hAnsi="Arial" w:cs="Arial"/>
          <w:sz w:val="22"/>
        </w:rPr>
        <w:t>quipements techniques notamment contre les risques d’incendie, d’explosion, de dégât des eaux ;</w:t>
      </w:r>
    </w:p>
    <w:p w14:paraId="7998FE43" w14:textId="77777777" w:rsidR="00137F49" w:rsidRPr="00A63E98" w:rsidRDefault="00137F49" w:rsidP="001D180F">
      <w:pPr>
        <w:numPr>
          <w:ilvl w:val="0"/>
          <w:numId w:val="28"/>
        </w:numPr>
        <w:suppressAutoHyphens/>
        <w:rPr>
          <w:rFonts w:ascii="Arial" w:hAnsi="Arial" w:cs="Arial"/>
          <w:sz w:val="22"/>
        </w:rPr>
      </w:pPr>
      <w:proofErr w:type="gramStart"/>
      <w:r w:rsidRPr="00A63E98">
        <w:rPr>
          <w:rFonts w:ascii="Arial" w:hAnsi="Arial" w:cs="Arial"/>
          <w:sz w:val="22"/>
        </w:rPr>
        <w:t>les</w:t>
      </w:r>
      <w:proofErr w:type="gramEnd"/>
      <w:r w:rsidRPr="00A63E98">
        <w:rPr>
          <w:rFonts w:ascii="Arial" w:hAnsi="Arial" w:cs="Arial"/>
          <w:sz w:val="22"/>
        </w:rPr>
        <w:t xml:space="preserve"> recours des voisins et des tiers.</w:t>
      </w:r>
    </w:p>
    <w:p w14:paraId="7D5F5BA1" w14:textId="77777777" w:rsidR="001D180F" w:rsidRDefault="001D180F" w:rsidP="00137F49">
      <w:pPr>
        <w:rPr>
          <w:rFonts w:ascii="Arial" w:hAnsi="Arial" w:cs="Arial"/>
          <w:sz w:val="22"/>
        </w:rPr>
      </w:pPr>
    </w:p>
    <w:p w14:paraId="4E4B231A" w14:textId="77777777" w:rsidR="00137F49" w:rsidRDefault="00137F49" w:rsidP="00137F49">
      <w:pPr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Chacune des Parties s’engage à remettre à l’autre partie à sa première demande, les attestations d’assurance correspondantes.</w:t>
      </w:r>
    </w:p>
    <w:p w14:paraId="338E80C6" w14:textId="77777777" w:rsidR="00614A35" w:rsidRPr="00A63E98" w:rsidRDefault="00614A35" w:rsidP="00614A35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A</w:t>
      </w:r>
      <w:r w:rsidR="008044FD" w:rsidRPr="00A63E98">
        <w:rPr>
          <w:rFonts w:ascii="Arial" w:hAnsi="Arial" w:cs="Arial"/>
          <w:sz w:val="22"/>
        </w:rPr>
        <w:t>rticle</w:t>
      </w:r>
      <w:r w:rsidR="00FA65D9">
        <w:rPr>
          <w:rFonts w:ascii="Arial" w:hAnsi="Arial" w:cs="Arial"/>
          <w:sz w:val="22"/>
        </w:rPr>
        <w:t xml:space="preserve"> 1</w:t>
      </w:r>
      <w:r w:rsidR="005E37F9">
        <w:rPr>
          <w:rFonts w:ascii="Arial" w:hAnsi="Arial" w:cs="Arial"/>
          <w:sz w:val="22"/>
        </w:rPr>
        <w:t>1</w:t>
      </w:r>
      <w:r w:rsidRPr="00A63E98">
        <w:rPr>
          <w:rFonts w:ascii="Arial" w:hAnsi="Arial" w:cs="Arial"/>
          <w:sz w:val="22"/>
        </w:rPr>
        <w:t xml:space="preserve"> </w:t>
      </w:r>
      <w:r w:rsidR="008044FD" w:rsidRPr="00A63E98">
        <w:rPr>
          <w:rFonts w:ascii="Arial" w:hAnsi="Arial" w:cs="Arial"/>
          <w:sz w:val="22"/>
        </w:rPr>
        <w:t>– Modification de la convention</w:t>
      </w:r>
    </w:p>
    <w:p w14:paraId="7CEF0E15" w14:textId="77777777" w:rsidR="00614A35" w:rsidRPr="00A63E98" w:rsidRDefault="00614A35" w:rsidP="00614A35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La présente convention pourra à tout moment faire l’objet d’une modification entre les parties sous la forme d’un avenant signé entre les Parties.</w:t>
      </w:r>
    </w:p>
    <w:p w14:paraId="79FC39E1" w14:textId="77777777" w:rsidR="00614A35" w:rsidRPr="00A63E98" w:rsidRDefault="00614A35" w:rsidP="00614A35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</w:p>
    <w:p w14:paraId="5C456F7D" w14:textId="77777777" w:rsidR="00614A35" w:rsidRPr="00A63E98" w:rsidRDefault="00614A35" w:rsidP="00614A35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  <w:bookmarkStart w:id="0" w:name="OLE_LINK37"/>
      <w:bookmarkStart w:id="1" w:name="OLE_LINK38"/>
      <w:bookmarkStart w:id="2" w:name="OLE_LINK39"/>
      <w:r w:rsidRPr="00A63E98">
        <w:rPr>
          <w:rFonts w:ascii="Arial" w:hAnsi="Arial" w:cs="Arial"/>
          <w:sz w:val="22"/>
        </w:rPr>
        <w:t>Par mesure de précaution et compte-tenu des délais d’instruction, d’adoption et de signature d’un éventuel avenant, toute demande d’avenant doit impérativement parvenir à la Région minimum trois mois avant la date de fin de validité de la convention.</w:t>
      </w:r>
    </w:p>
    <w:bookmarkEnd w:id="0"/>
    <w:bookmarkEnd w:id="1"/>
    <w:bookmarkEnd w:id="2"/>
    <w:p w14:paraId="6ED2E6E6" w14:textId="77777777" w:rsidR="00614A35" w:rsidRPr="00A63E98" w:rsidRDefault="00614A35" w:rsidP="00614A35">
      <w:pPr>
        <w:rPr>
          <w:rFonts w:ascii="Arial" w:hAnsi="Arial" w:cs="Arial"/>
          <w:sz w:val="22"/>
        </w:rPr>
      </w:pPr>
    </w:p>
    <w:p w14:paraId="2BF0F340" w14:textId="77777777" w:rsidR="00614A35" w:rsidRPr="00A63E98" w:rsidRDefault="00614A35" w:rsidP="00614A35">
      <w:pPr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Sauf précision contraire aux termes de l’avenant, celui-ci produira ses effets au 1</w:t>
      </w:r>
      <w:r w:rsidRPr="00B029EC">
        <w:rPr>
          <w:rFonts w:ascii="Arial" w:hAnsi="Arial" w:cs="Arial"/>
          <w:sz w:val="22"/>
          <w:vertAlign w:val="superscript"/>
        </w:rPr>
        <w:t>er</w:t>
      </w:r>
      <w:r w:rsidRPr="00A63E98">
        <w:rPr>
          <w:rFonts w:ascii="Arial" w:hAnsi="Arial" w:cs="Arial"/>
          <w:sz w:val="22"/>
        </w:rPr>
        <w:t xml:space="preserve"> jour du mois suivant sa date de signature. Les éventuels avenants successifs signés des parties feront parties intégrantes du présent contrat et y seront annexés.</w:t>
      </w:r>
    </w:p>
    <w:p w14:paraId="55B0B517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 xml:space="preserve">Article </w:t>
      </w:r>
      <w:r w:rsidR="00FA65D9">
        <w:rPr>
          <w:rFonts w:ascii="Arial" w:hAnsi="Arial" w:cs="Arial"/>
          <w:sz w:val="22"/>
        </w:rPr>
        <w:t>1</w:t>
      </w:r>
      <w:r w:rsidR="005E37F9">
        <w:rPr>
          <w:rFonts w:ascii="Arial" w:hAnsi="Arial" w:cs="Arial"/>
          <w:sz w:val="22"/>
        </w:rPr>
        <w:t>2</w:t>
      </w:r>
      <w:r w:rsidR="00FA65D9">
        <w:rPr>
          <w:rFonts w:ascii="Arial" w:hAnsi="Arial" w:cs="Arial"/>
          <w:sz w:val="22"/>
        </w:rPr>
        <w:t xml:space="preserve"> </w:t>
      </w:r>
      <w:r w:rsidRPr="00A63E98">
        <w:rPr>
          <w:rFonts w:ascii="Arial" w:hAnsi="Arial" w:cs="Arial"/>
          <w:sz w:val="22"/>
        </w:rPr>
        <w:t>- Résiliation</w:t>
      </w:r>
    </w:p>
    <w:p w14:paraId="77202133" w14:textId="77777777" w:rsidR="00137F49" w:rsidRPr="00A63E98" w:rsidRDefault="00137F49" w:rsidP="00137F49">
      <w:pPr>
        <w:rPr>
          <w:rFonts w:ascii="Arial" w:hAnsi="Arial" w:cs="Arial"/>
          <w:b/>
          <w:bCs/>
          <w:sz w:val="22"/>
        </w:rPr>
      </w:pPr>
      <w:r w:rsidRPr="00A63E98">
        <w:rPr>
          <w:rFonts w:ascii="Arial" w:hAnsi="Arial" w:cs="Arial"/>
          <w:b/>
          <w:bCs/>
          <w:sz w:val="22"/>
        </w:rPr>
        <w:t>Résiliation à l’initiative de l’une des parties</w:t>
      </w:r>
    </w:p>
    <w:p w14:paraId="26A6864F" w14:textId="77777777" w:rsidR="00137F49" w:rsidRDefault="00137F49" w:rsidP="00137F49">
      <w:pPr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 xml:space="preserve">En cas de </w:t>
      </w:r>
      <w:r w:rsidR="00FD3B7E" w:rsidRPr="00A63E98">
        <w:rPr>
          <w:rFonts w:ascii="Arial" w:hAnsi="Arial" w:cs="Arial"/>
          <w:sz w:val="22"/>
        </w:rPr>
        <w:t>non-respect</w:t>
      </w:r>
      <w:r w:rsidRPr="00A63E98">
        <w:rPr>
          <w:rFonts w:ascii="Arial" w:hAnsi="Arial" w:cs="Arial"/>
          <w:sz w:val="22"/>
        </w:rPr>
        <w:t>, par l’une des parties, de ses obligations à la Convention, l’autre partie pourra, après mise en demeure par lettre recommandée avec accusé de réception restée sans effet pendant une péri</w:t>
      </w:r>
      <w:r w:rsidR="00710691">
        <w:rPr>
          <w:rFonts w:ascii="Arial" w:hAnsi="Arial" w:cs="Arial"/>
          <w:sz w:val="22"/>
        </w:rPr>
        <w:t xml:space="preserve">ode de trois </w:t>
      </w:r>
      <w:r w:rsidRPr="00A63E98">
        <w:rPr>
          <w:rFonts w:ascii="Arial" w:hAnsi="Arial" w:cs="Arial"/>
          <w:sz w:val="22"/>
        </w:rPr>
        <w:t>semaines, résilier de plein droit la Convention, par envoi d’une lettre recommandée avec accusé de réception et ce, sans préjudice de tous dommages et intérêts.</w:t>
      </w:r>
    </w:p>
    <w:p w14:paraId="5D7B4403" w14:textId="77777777" w:rsidR="00C03813" w:rsidRPr="00C03813" w:rsidRDefault="00C03813" w:rsidP="00C03813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</w:rPr>
      </w:pPr>
      <w:r w:rsidRPr="00C03813">
        <w:rPr>
          <w:rFonts w:ascii="Arial" w:hAnsi="Arial" w:cs="Arial"/>
          <w:sz w:val="22"/>
        </w:rPr>
        <w:t>Article 1</w:t>
      </w:r>
      <w:r w:rsidR="005E37F9">
        <w:rPr>
          <w:rFonts w:ascii="Arial" w:hAnsi="Arial" w:cs="Arial"/>
          <w:sz w:val="22"/>
        </w:rPr>
        <w:t>3</w:t>
      </w:r>
      <w:r w:rsidRPr="00C03813">
        <w:rPr>
          <w:rFonts w:ascii="Arial" w:hAnsi="Arial" w:cs="Arial"/>
          <w:sz w:val="22"/>
        </w:rPr>
        <w:t xml:space="preserve"> : Restitution </w:t>
      </w:r>
    </w:p>
    <w:p w14:paraId="5CED1396" w14:textId="77777777" w:rsidR="00C03813" w:rsidRPr="00C03813" w:rsidRDefault="00C03813" w:rsidP="00C03813">
      <w:pPr>
        <w:rPr>
          <w:rFonts w:ascii="Arial" w:hAnsi="Arial" w:cs="Arial"/>
          <w:sz w:val="22"/>
        </w:rPr>
      </w:pPr>
      <w:r w:rsidRPr="00C03813">
        <w:rPr>
          <w:rFonts w:ascii="Arial" w:hAnsi="Arial" w:cs="Arial"/>
          <w:sz w:val="22"/>
        </w:rPr>
        <w:t>Les équipements prêtés ont été remis aux dates convenues entre les parties et conformément à l’annexe « Etat des lieux des équipements » ce que l</w:t>
      </w:r>
      <w:r w:rsidR="00DE05EE">
        <w:rPr>
          <w:rFonts w:ascii="Arial" w:hAnsi="Arial" w:cs="Arial"/>
          <w:sz w:val="22"/>
        </w:rPr>
        <w:t>’emprunteur</w:t>
      </w:r>
      <w:r w:rsidRPr="00C03813">
        <w:rPr>
          <w:rFonts w:ascii="Arial" w:hAnsi="Arial" w:cs="Arial"/>
          <w:sz w:val="22"/>
        </w:rPr>
        <w:t xml:space="preserve"> reconnaît expressément.</w:t>
      </w:r>
    </w:p>
    <w:p w14:paraId="0E153BEF" w14:textId="77777777" w:rsidR="00C03813" w:rsidRPr="00A63E98" w:rsidRDefault="00C03813" w:rsidP="00137F49">
      <w:pPr>
        <w:rPr>
          <w:rFonts w:ascii="Arial" w:hAnsi="Arial" w:cs="Arial"/>
          <w:sz w:val="22"/>
        </w:rPr>
      </w:pPr>
      <w:r w:rsidRPr="00C03813">
        <w:rPr>
          <w:rFonts w:ascii="Arial" w:hAnsi="Arial" w:cs="Arial"/>
          <w:sz w:val="22"/>
        </w:rPr>
        <w:t xml:space="preserve">Leur restitution devra être effectuée dans </w:t>
      </w:r>
      <w:r>
        <w:rPr>
          <w:rFonts w:ascii="Arial" w:hAnsi="Arial" w:cs="Arial"/>
          <w:sz w:val="22"/>
        </w:rPr>
        <w:t xml:space="preserve">les locaux </w:t>
      </w:r>
      <w:r w:rsidR="00BC574E">
        <w:rPr>
          <w:rFonts w:ascii="Arial" w:hAnsi="Arial" w:cs="Arial"/>
          <w:sz w:val="22"/>
        </w:rPr>
        <w:t xml:space="preserve">prédéfinis </w:t>
      </w:r>
      <w:r>
        <w:rPr>
          <w:rFonts w:ascii="Arial" w:hAnsi="Arial" w:cs="Arial"/>
          <w:sz w:val="22"/>
        </w:rPr>
        <w:t xml:space="preserve">de </w:t>
      </w:r>
      <w:r w:rsidR="00DE05EE">
        <w:rPr>
          <w:rFonts w:ascii="Arial" w:hAnsi="Arial" w:cs="Arial"/>
          <w:sz w:val="22"/>
        </w:rPr>
        <w:t>la Région</w:t>
      </w:r>
      <w:r w:rsidR="00BC574E">
        <w:rPr>
          <w:rFonts w:ascii="Arial" w:hAnsi="Arial" w:cs="Arial"/>
          <w:sz w:val="22"/>
        </w:rPr>
        <w:t>.</w:t>
      </w:r>
    </w:p>
    <w:p w14:paraId="5FA8FC84" w14:textId="77777777" w:rsidR="00137F49" w:rsidRPr="00A63E98" w:rsidRDefault="00137F49" w:rsidP="00137F49">
      <w:pPr>
        <w:pStyle w:val="Titre1"/>
        <w:pBdr>
          <w:bottom w:val="single" w:sz="4" w:space="1" w:color="000000"/>
        </w:pBdr>
        <w:tabs>
          <w:tab w:val="num" w:pos="0"/>
        </w:tabs>
        <w:suppressAutoHyphens/>
        <w:spacing w:before="480" w:after="240"/>
        <w:jc w:val="both"/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Article 1</w:t>
      </w:r>
      <w:r w:rsidR="005E37F9">
        <w:rPr>
          <w:rFonts w:ascii="Arial" w:hAnsi="Arial" w:cs="Arial"/>
          <w:sz w:val="22"/>
        </w:rPr>
        <w:t>4</w:t>
      </w:r>
      <w:r w:rsidRPr="00A63E98">
        <w:rPr>
          <w:rFonts w:ascii="Arial" w:hAnsi="Arial" w:cs="Arial"/>
          <w:sz w:val="22"/>
        </w:rPr>
        <w:t xml:space="preserve"> - </w:t>
      </w:r>
      <w:r w:rsidR="00177D48" w:rsidRPr="00A63E98">
        <w:rPr>
          <w:rFonts w:ascii="Arial" w:hAnsi="Arial" w:cs="Arial"/>
          <w:sz w:val="22"/>
        </w:rPr>
        <w:t>Litiges</w:t>
      </w:r>
    </w:p>
    <w:p w14:paraId="70EC32BC" w14:textId="77777777" w:rsidR="00177D48" w:rsidRPr="00A63E98" w:rsidRDefault="00177D48" w:rsidP="00177D48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En cas de litige relatif à l’interprétation ou à l’exécution de la présente convention, les parties s’efforceront de rechercher un accord amiable.</w:t>
      </w:r>
    </w:p>
    <w:p w14:paraId="30634DE2" w14:textId="77777777" w:rsidR="00177D48" w:rsidRPr="00A63E98" w:rsidRDefault="00177D48" w:rsidP="00177D48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</w:p>
    <w:p w14:paraId="6CAFAD0B" w14:textId="77777777" w:rsidR="00177D48" w:rsidRPr="00A63E98" w:rsidRDefault="00177D48" w:rsidP="00177D48">
      <w:pPr>
        <w:tabs>
          <w:tab w:val="left" w:pos="851"/>
          <w:tab w:val="left" w:pos="5103"/>
        </w:tabs>
        <w:rPr>
          <w:rFonts w:ascii="Arial" w:hAnsi="Arial" w:cs="Arial"/>
          <w:sz w:val="22"/>
        </w:rPr>
      </w:pPr>
      <w:r w:rsidRPr="00A63E98">
        <w:rPr>
          <w:rFonts w:ascii="Arial" w:hAnsi="Arial" w:cs="Arial"/>
          <w:sz w:val="22"/>
        </w:rPr>
        <w:t>En cas de litige persistant, le Tribunal compétent sera le Tribunal Administratif de CAEN.</w:t>
      </w:r>
    </w:p>
    <w:p w14:paraId="2A8E65F3" w14:textId="77777777" w:rsidR="005E37F9" w:rsidRPr="00B278E4" w:rsidRDefault="005E37F9">
      <w:pPr>
        <w:tabs>
          <w:tab w:val="left" w:pos="851"/>
          <w:tab w:val="left" w:pos="5103"/>
        </w:tabs>
        <w:rPr>
          <w:rFonts w:ascii="Arial" w:hAnsi="Arial"/>
          <w:color w:val="auto"/>
          <w:sz w:val="22"/>
        </w:rPr>
      </w:pPr>
    </w:p>
    <w:p w14:paraId="33E9E4EF" w14:textId="77777777" w:rsidR="00E34D0C" w:rsidRPr="001E560B" w:rsidRDefault="00E34D0C" w:rsidP="001E560B">
      <w:pPr>
        <w:tabs>
          <w:tab w:val="left" w:pos="-142"/>
          <w:tab w:val="left" w:pos="5387"/>
        </w:tabs>
        <w:ind w:left="-142"/>
        <w:rPr>
          <w:rFonts w:ascii="Arial" w:hAnsi="Arial" w:cs="Arial"/>
          <w:color w:val="auto"/>
          <w:sz w:val="22"/>
          <w:szCs w:val="24"/>
        </w:rPr>
      </w:pPr>
      <w:r w:rsidRPr="001E560B">
        <w:rPr>
          <w:rFonts w:ascii="Arial" w:hAnsi="Arial" w:cs="Arial"/>
          <w:color w:val="auto"/>
          <w:sz w:val="22"/>
          <w:szCs w:val="24"/>
        </w:rPr>
        <w:t xml:space="preserve">Fait en </w:t>
      </w:r>
      <w:r w:rsidR="00153679" w:rsidRPr="001E560B">
        <w:rPr>
          <w:rFonts w:ascii="Arial" w:hAnsi="Arial" w:cs="Arial"/>
          <w:color w:val="auto"/>
          <w:sz w:val="22"/>
          <w:szCs w:val="24"/>
        </w:rPr>
        <w:t xml:space="preserve">deux </w:t>
      </w:r>
      <w:r w:rsidRPr="001E560B">
        <w:rPr>
          <w:rFonts w:ascii="Arial" w:hAnsi="Arial" w:cs="Arial"/>
          <w:color w:val="auto"/>
          <w:sz w:val="22"/>
          <w:szCs w:val="24"/>
        </w:rPr>
        <w:t>e</w:t>
      </w:r>
      <w:r w:rsidR="00153679" w:rsidRPr="001E560B">
        <w:rPr>
          <w:rFonts w:ascii="Arial" w:hAnsi="Arial" w:cs="Arial"/>
          <w:color w:val="auto"/>
          <w:sz w:val="22"/>
          <w:szCs w:val="24"/>
        </w:rPr>
        <w:t>xe</w:t>
      </w:r>
      <w:r w:rsidRPr="001E560B">
        <w:rPr>
          <w:rFonts w:ascii="Arial" w:hAnsi="Arial" w:cs="Arial"/>
          <w:color w:val="auto"/>
          <w:sz w:val="22"/>
          <w:szCs w:val="24"/>
        </w:rPr>
        <w:t>mplaires originaux</w:t>
      </w:r>
      <w:r w:rsidR="00522041" w:rsidRPr="001E560B">
        <w:rPr>
          <w:rFonts w:ascii="Arial" w:hAnsi="Arial" w:cs="Arial"/>
          <w:color w:val="auto"/>
          <w:sz w:val="22"/>
          <w:szCs w:val="24"/>
        </w:rPr>
        <w:t>.</w:t>
      </w:r>
      <w:r w:rsidRPr="001E560B">
        <w:rPr>
          <w:rFonts w:ascii="Arial" w:hAnsi="Arial" w:cs="Arial"/>
          <w:color w:val="auto"/>
          <w:sz w:val="22"/>
          <w:szCs w:val="24"/>
        </w:rPr>
        <w:t xml:space="preserve"> </w:t>
      </w:r>
    </w:p>
    <w:p w14:paraId="2F006D82" w14:textId="77777777" w:rsidR="00E34D0C" w:rsidRDefault="00E34D0C" w:rsidP="00E34D0C">
      <w:pPr>
        <w:tabs>
          <w:tab w:val="left" w:pos="851"/>
          <w:tab w:val="left" w:pos="5103"/>
        </w:tabs>
        <w:rPr>
          <w:rFonts w:ascii="Arial" w:hAnsi="Arial" w:cs="Arial"/>
          <w:color w:val="auto"/>
          <w:sz w:val="22"/>
          <w:szCs w:val="24"/>
        </w:rPr>
      </w:pPr>
    </w:p>
    <w:p w14:paraId="3E75CF0C" w14:textId="77777777" w:rsidR="005E37F9" w:rsidRDefault="005E37F9" w:rsidP="00E34D0C">
      <w:pPr>
        <w:tabs>
          <w:tab w:val="left" w:pos="851"/>
          <w:tab w:val="left" w:pos="5103"/>
        </w:tabs>
        <w:rPr>
          <w:rFonts w:ascii="Arial" w:hAnsi="Arial" w:cs="Arial"/>
          <w:color w:val="auto"/>
          <w:sz w:val="22"/>
          <w:szCs w:val="24"/>
        </w:rPr>
      </w:pPr>
    </w:p>
    <w:p w14:paraId="4894C963" w14:textId="77777777" w:rsidR="005E37F9" w:rsidRPr="00A63E98" w:rsidRDefault="005E37F9" w:rsidP="00E34D0C">
      <w:pPr>
        <w:tabs>
          <w:tab w:val="left" w:pos="851"/>
          <w:tab w:val="left" w:pos="5103"/>
        </w:tabs>
        <w:rPr>
          <w:rFonts w:ascii="Arial" w:hAnsi="Arial" w:cs="Arial"/>
          <w:color w:val="auto"/>
          <w:sz w:val="22"/>
          <w:szCs w:val="24"/>
        </w:rPr>
      </w:pPr>
    </w:p>
    <w:p w14:paraId="0EFEC67E" w14:textId="77777777" w:rsidR="00E34D0C" w:rsidRPr="00A63E98" w:rsidRDefault="00895DE6" w:rsidP="003A075A">
      <w:pPr>
        <w:tabs>
          <w:tab w:val="left" w:pos="-142"/>
          <w:tab w:val="left" w:pos="5387"/>
        </w:tabs>
        <w:ind w:left="-142"/>
        <w:rPr>
          <w:rFonts w:ascii="Arial" w:hAnsi="Arial" w:cs="Arial"/>
          <w:color w:val="auto"/>
          <w:sz w:val="22"/>
          <w:szCs w:val="24"/>
        </w:rPr>
      </w:pPr>
      <w:r>
        <w:rPr>
          <w:color w:val="365F91"/>
        </w:rPr>
        <w:t>…………………</w:t>
      </w:r>
      <w:r w:rsidR="003133D1" w:rsidRPr="00A63E98">
        <w:rPr>
          <w:rFonts w:ascii="Arial" w:hAnsi="Arial" w:cs="Arial"/>
          <w:color w:val="auto"/>
          <w:sz w:val="22"/>
          <w:szCs w:val="24"/>
        </w:rPr>
        <w:t>, le</w:t>
      </w:r>
      <w:r w:rsidR="00522041" w:rsidRPr="00A63E98">
        <w:rPr>
          <w:rFonts w:ascii="Arial" w:hAnsi="Arial" w:cs="Arial"/>
          <w:color w:val="auto"/>
          <w:sz w:val="22"/>
          <w:szCs w:val="24"/>
        </w:rPr>
        <w:t xml:space="preserve"> </w:t>
      </w:r>
      <w:r w:rsidR="003A075A" w:rsidRPr="00A63E98">
        <w:rPr>
          <w:rFonts w:ascii="Arial" w:hAnsi="Arial" w:cs="Arial"/>
          <w:color w:val="auto"/>
          <w:sz w:val="22"/>
          <w:szCs w:val="24"/>
        </w:rPr>
        <w:t>……………</w:t>
      </w:r>
      <w:r w:rsidR="00E34D0C" w:rsidRPr="00A63E98">
        <w:rPr>
          <w:rFonts w:ascii="Arial" w:hAnsi="Arial" w:cs="Arial"/>
          <w:color w:val="auto"/>
          <w:sz w:val="22"/>
          <w:szCs w:val="24"/>
        </w:rPr>
        <w:tab/>
        <w:t>CAEN, le</w:t>
      </w:r>
      <w:r w:rsidR="00E34D0C" w:rsidRPr="00A63E98">
        <w:rPr>
          <w:rFonts w:ascii="Arial" w:hAnsi="Arial" w:cs="Arial"/>
          <w:color w:val="auto"/>
          <w:sz w:val="22"/>
          <w:szCs w:val="24"/>
        </w:rPr>
        <w:tab/>
      </w:r>
      <w:r w:rsidR="003A075A" w:rsidRPr="00A63E98">
        <w:rPr>
          <w:rFonts w:ascii="Arial" w:hAnsi="Arial" w:cs="Arial"/>
          <w:color w:val="auto"/>
          <w:sz w:val="22"/>
          <w:szCs w:val="24"/>
        </w:rPr>
        <w:t>……………</w:t>
      </w:r>
    </w:p>
    <w:p w14:paraId="5F1175FC" w14:textId="77777777" w:rsidR="00EC730A" w:rsidRPr="00A63E98" w:rsidRDefault="00E34D0C" w:rsidP="00E34D0C">
      <w:pPr>
        <w:pStyle w:val="Retraitcorpsdetexte3"/>
        <w:rPr>
          <w:rFonts w:cs="Arial"/>
          <w:color w:val="auto"/>
          <w:szCs w:val="24"/>
        </w:rPr>
      </w:pPr>
      <w:r w:rsidRPr="00A63E98">
        <w:rPr>
          <w:rFonts w:cs="Arial"/>
          <w:color w:val="auto"/>
          <w:szCs w:val="24"/>
        </w:rPr>
        <w:tab/>
      </w:r>
    </w:p>
    <w:p w14:paraId="3BE836D0" w14:textId="77777777" w:rsidR="009A0D2F" w:rsidRPr="00A63E98" w:rsidRDefault="009A0D2F" w:rsidP="00E34D0C">
      <w:pPr>
        <w:pStyle w:val="Retraitcorpsdetexte3"/>
        <w:rPr>
          <w:rFonts w:cs="Arial"/>
          <w:color w:val="auto"/>
          <w:szCs w:val="24"/>
        </w:rPr>
      </w:pP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873D34" w:rsidRPr="00A63E98" w14:paraId="4D13C670" w14:textId="77777777" w:rsidTr="00137F49">
        <w:trPr>
          <w:trHeight w:val="140"/>
          <w:jc w:val="center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68BA37A" w14:textId="77777777" w:rsidR="00976729" w:rsidRDefault="005001ED" w:rsidP="00976729">
            <w:pPr>
              <w:tabs>
                <w:tab w:val="left" w:pos="28"/>
                <w:tab w:val="center" w:pos="6804"/>
              </w:tabs>
              <w:jc w:val="center"/>
              <w:rPr>
                <w:color w:val="365F91"/>
              </w:rPr>
            </w:pPr>
            <w:r w:rsidRPr="00A63E98">
              <w:rPr>
                <w:rFonts w:ascii="Arial" w:hAnsi="Arial" w:cs="Arial"/>
                <w:color w:val="auto"/>
                <w:sz w:val="22"/>
                <w:szCs w:val="24"/>
              </w:rPr>
              <w:t>L</w:t>
            </w:r>
            <w:r w:rsidR="00D55E4E" w:rsidRPr="00A63E98">
              <w:rPr>
                <w:rFonts w:ascii="Arial" w:hAnsi="Arial" w:cs="Arial"/>
                <w:color w:val="auto"/>
                <w:sz w:val="22"/>
                <w:szCs w:val="24"/>
              </w:rPr>
              <w:t xml:space="preserve">e </w:t>
            </w:r>
            <w:r w:rsidR="00895DE6">
              <w:rPr>
                <w:color w:val="365F91"/>
              </w:rPr>
              <w:t>……………………………………</w:t>
            </w:r>
          </w:p>
          <w:p w14:paraId="460B57F6" w14:textId="77777777" w:rsidR="005001ED" w:rsidRPr="00A63E98" w:rsidRDefault="00976729" w:rsidP="00976729">
            <w:pPr>
              <w:tabs>
                <w:tab w:val="left" w:pos="28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4"/>
              </w:rPr>
              <w:t>d</w:t>
            </w:r>
            <w:r w:rsidR="00D55E4E" w:rsidRPr="00A63E98">
              <w:rPr>
                <w:rFonts w:ascii="Arial" w:hAnsi="Arial" w:cs="Arial"/>
                <w:color w:val="auto"/>
                <w:sz w:val="22"/>
                <w:szCs w:val="24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r w:rsidR="005001ED" w:rsidRPr="00A63E98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r w:rsidR="00895DE6">
              <w:rPr>
                <w:color w:val="365F91"/>
              </w:rPr>
              <w:t>…</w:t>
            </w:r>
            <w:proofErr w:type="gramEnd"/>
            <w:r w:rsidR="00895DE6">
              <w:rPr>
                <w:color w:val="365F91"/>
              </w:rPr>
              <w:t>…………………………………</w:t>
            </w:r>
          </w:p>
          <w:p w14:paraId="3C3A4DA3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23C134D1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4613FE28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080A2245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07D16D76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08610AC8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0DE75601" w14:textId="77777777" w:rsidR="005001ED" w:rsidRPr="00A63E98" w:rsidRDefault="005001ED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7EDB1271" w14:textId="77777777" w:rsidR="00EC730A" w:rsidRPr="00A63E98" w:rsidRDefault="00895DE6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color w:val="365F91"/>
              </w:rPr>
              <w:t>……………………………………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55F6E17" w14:textId="77777777" w:rsidR="003A075A" w:rsidRDefault="00976729" w:rsidP="00976729">
            <w:pPr>
              <w:tabs>
                <w:tab w:val="left" w:pos="68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POUR LE PRESIDENT ET PAR DELEGATION</w:t>
            </w:r>
          </w:p>
          <w:p w14:paraId="290F37B5" w14:textId="77777777" w:rsidR="00976729" w:rsidRPr="00976729" w:rsidRDefault="00976729" w:rsidP="00976729">
            <w:pPr>
              <w:tabs>
                <w:tab w:val="left" w:pos="68"/>
                <w:tab w:val="left" w:pos="352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0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4"/>
              </w:rPr>
              <w:t>L</w:t>
            </w:r>
            <w:r w:rsidRPr="00976729">
              <w:rPr>
                <w:rFonts w:ascii="Arial" w:hAnsi="Arial" w:cs="Arial"/>
                <w:color w:val="auto"/>
                <w:sz w:val="20"/>
                <w:szCs w:val="24"/>
              </w:rPr>
              <w:t>a Directrice de l’Aménagement Numérique</w:t>
            </w:r>
          </w:p>
          <w:p w14:paraId="47D8DBF1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657A8770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28AABA31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38B5AFDC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2D285E65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00BA0982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7C0B7845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5F11EA2C" w14:textId="77777777" w:rsidR="003A075A" w:rsidRPr="00A63E98" w:rsidRDefault="003A075A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  <w:p w14:paraId="4D519025" w14:textId="77777777" w:rsidR="00EC730A" w:rsidRPr="00A63E98" w:rsidRDefault="00976729" w:rsidP="003A075A">
            <w:pPr>
              <w:tabs>
                <w:tab w:val="left" w:pos="567"/>
                <w:tab w:val="center" w:pos="6804"/>
              </w:tabs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Emmanuelle TIXIER</w:t>
            </w:r>
          </w:p>
        </w:tc>
      </w:tr>
    </w:tbl>
    <w:p w14:paraId="0AB09F37" w14:textId="77777777" w:rsidR="003D4885" w:rsidRPr="00A63E98" w:rsidRDefault="003D4885" w:rsidP="00F3707F">
      <w:pPr>
        <w:pStyle w:val="Retraitcorpsdetexte3"/>
        <w:ind w:left="0" w:firstLine="0"/>
        <w:rPr>
          <w:rFonts w:cs="Arial"/>
          <w:szCs w:val="24"/>
        </w:rPr>
      </w:pPr>
    </w:p>
    <w:p w14:paraId="34D8C35E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7ACBC470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763BEDFA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7425823C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5E021FB9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1287D3A7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7FCF602B" w14:textId="77777777" w:rsidR="00132E07" w:rsidRPr="00A63E98" w:rsidRDefault="00132E07" w:rsidP="00F3707F">
      <w:pPr>
        <w:pStyle w:val="Retraitcorpsdetexte3"/>
        <w:ind w:left="0" w:firstLine="0"/>
        <w:rPr>
          <w:rFonts w:cs="Arial"/>
          <w:szCs w:val="24"/>
        </w:rPr>
      </w:pPr>
    </w:p>
    <w:p w14:paraId="51A93BCB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6467C36B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7BC0D68E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2FF3FB00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3DF0FAC1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60D08A17" w14:textId="77777777" w:rsidR="00132E07" w:rsidRDefault="00132E07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3B4E753D" w14:textId="77777777" w:rsidR="003E135F" w:rsidRDefault="003E135F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4BF479AE" w14:textId="77777777" w:rsidR="003E135F" w:rsidRDefault="003E135F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7CECDDDA" w14:textId="77777777" w:rsidR="003E135F" w:rsidRDefault="003E135F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2607E5A3" w14:textId="77777777" w:rsidR="003E135F" w:rsidRDefault="003E135F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1801785B" w14:textId="77777777" w:rsidR="003E135F" w:rsidRDefault="003E135F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p w14:paraId="69A43AA2" w14:textId="77777777" w:rsidR="00A63E98" w:rsidRDefault="00A63E98" w:rsidP="00F3707F">
      <w:pPr>
        <w:pStyle w:val="Retraitcorpsdetexte3"/>
        <w:ind w:left="0" w:firstLine="0"/>
        <w:rPr>
          <w:rFonts w:ascii="Times New Roman" w:hAnsi="Times New Roman"/>
          <w:sz w:val="24"/>
          <w:szCs w:val="24"/>
        </w:rPr>
      </w:pPr>
    </w:p>
    <w:sectPr w:rsidR="00A63E98" w:rsidSect="0000488B">
      <w:footerReference w:type="default" r:id="rId13"/>
      <w:footerReference w:type="first" r:id="rId14"/>
      <w:pgSz w:w="11906" w:h="16838"/>
      <w:pgMar w:top="1417" w:right="1417" w:bottom="1417" w:left="1417" w:header="709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1DB4D" w14:textId="77777777" w:rsidR="000E7BF0" w:rsidRDefault="000E7BF0" w:rsidP="00BD05C7">
      <w:r>
        <w:separator/>
      </w:r>
    </w:p>
  </w:endnote>
  <w:endnote w:type="continuationSeparator" w:id="0">
    <w:p w14:paraId="7488F6A3" w14:textId="77777777" w:rsidR="000E7BF0" w:rsidRDefault="000E7BF0" w:rsidP="00BD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40ED" w14:textId="77777777" w:rsidR="00102CF5" w:rsidRDefault="003E135F" w:rsidP="003E135F">
    <w:pPr>
      <w:pStyle w:val="Pieddepage"/>
      <w:tabs>
        <w:tab w:val="clear" w:pos="4536"/>
        <w:tab w:val="left" w:pos="4264"/>
        <w:tab w:val="center" w:pos="4523"/>
      </w:tabs>
      <w:jc w:val="left"/>
    </w:pPr>
    <w:r>
      <w:tab/>
    </w:r>
  </w:p>
  <w:p w14:paraId="6B867E2A" w14:textId="77777777" w:rsidR="00102CF5" w:rsidRDefault="00102C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15CD3" w14:textId="77777777" w:rsidR="00102CF5" w:rsidRDefault="00102CF5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1A2BB0F" w14:textId="77777777" w:rsidR="00102CF5" w:rsidRDefault="00102C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95BF2" w14:textId="77777777" w:rsidR="000E7BF0" w:rsidRDefault="000E7BF0" w:rsidP="00BD05C7">
      <w:r>
        <w:separator/>
      </w:r>
    </w:p>
  </w:footnote>
  <w:footnote w:type="continuationSeparator" w:id="0">
    <w:p w14:paraId="3AD9EA86" w14:textId="77777777" w:rsidR="000E7BF0" w:rsidRDefault="000E7BF0" w:rsidP="00BD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992"/>
        </w:tabs>
        <w:ind w:left="851" w:hanging="28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6E2F5F"/>
    <w:multiLevelType w:val="hybridMultilevel"/>
    <w:tmpl w:val="F52C51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F4546"/>
    <w:multiLevelType w:val="hybridMultilevel"/>
    <w:tmpl w:val="8168FAC4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9ED0490"/>
    <w:multiLevelType w:val="hybridMultilevel"/>
    <w:tmpl w:val="8F1252A4"/>
    <w:lvl w:ilvl="0" w:tplc="9856AAC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D7259"/>
    <w:multiLevelType w:val="hybridMultilevel"/>
    <w:tmpl w:val="11B6C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07EDA"/>
    <w:multiLevelType w:val="hybridMultilevel"/>
    <w:tmpl w:val="F9420AE8"/>
    <w:lvl w:ilvl="0" w:tplc="7CD2E5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45FF1"/>
    <w:multiLevelType w:val="hybridMultilevel"/>
    <w:tmpl w:val="FE687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26948"/>
    <w:multiLevelType w:val="hybridMultilevel"/>
    <w:tmpl w:val="31D8B44A"/>
    <w:lvl w:ilvl="0" w:tplc="FA624284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5796B77"/>
    <w:multiLevelType w:val="hybridMultilevel"/>
    <w:tmpl w:val="2B6055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E58A1"/>
    <w:multiLevelType w:val="singleLevel"/>
    <w:tmpl w:val="BC5EE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1601491"/>
    <w:multiLevelType w:val="hybridMultilevel"/>
    <w:tmpl w:val="46E42E3C"/>
    <w:lvl w:ilvl="0" w:tplc="9856AAC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3407"/>
    <w:multiLevelType w:val="hybridMultilevel"/>
    <w:tmpl w:val="3C224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73646"/>
    <w:multiLevelType w:val="hybridMultilevel"/>
    <w:tmpl w:val="E21A9CDE"/>
    <w:lvl w:ilvl="0" w:tplc="A55078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779CA"/>
    <w:multiLevelType w:val="hybridMultilevel"/>
    <w:tmpl w:val="5ACA6398"/>
    <w:lvl w:ilvl="0" w:tplc="D4404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F68F8"/>
    <w:multiLevelType w:val="hybridMultilevel"/>
    <w:tmpl w:val="5C14DF74"/>
    <w:lvl w:ilvl="0" w:tplc="038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AF0A8">
      <w:start w:val="33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C9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E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65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8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28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6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DCF7A8D"/>
    <w:multiLevelType w:val="singleLevel"/>
    <w:tmpl w:val="9856AA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7E25A9"/>
    <w:multiLevelType w:val="hybridMultilevel"/>
    <w:tmpl w:val="C354078A"/>
    <w:lvl w:ilvl="0" w:tplc="D5B2C7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E1D0D"/>
    <w:multiLevelType w:val="hybridMultilevel"/>
    <w:tmpl w:val="30C2E4C2"/>
    <w:lvl w:ilvl="0" w:tplc="3E8289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927"/>
    <w:multiLevelType w:val="multilevel"/>
    <w:tmpl w:val="6E066E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A962AA"/>
    <w:multiLevelType w:val="hybridMultilevel"/>
    <w:tmpl w:val="CFEC3B34"/>
    <w:lvl w:ilvl="0" w:tplc="AA6A2BA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E43B4"/>
    <w:multiLevelType w:val="hybridMultilevel"/>
    <w:tmpl w:val="22F8F37E"/>
    <w:lvl w:ilvl="0" w:tplc="DC7C41B0">
      <w:start w:val="2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B5F1C"/>
    <w:multiLevelType w:val="hybridMultilevel"/>
    <w:tmpl w:val="EB4EB1EC"/>
    <w:lvl w:ilvl="0" w:tplc="D79E6246">
      <w:start w:val="3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26" w15:restartNumberingAfterBreak="0">
    <w:nsid w:val="4F8728E5"/>
    <w:multiLevelType w:val="hybridMultilevel"/>
    <w:tmpl w:val="DBC25778"/>
    <w:lvl w:ilvl="0" w:tplc="401856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96475"/>
    <w:multiLevelType w:val="hybridMultilevel"/>
    <w:tmpl w:val="4EDCD44A"/>
    <w:lvl w:ilvl="0" w:tplc="AB6CDC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06B1E"/>
    <w:multiLevelType w:val="hybridMultilevel"/>
    <w:tmpl w:val="4D3EB444"/>
    <w:lvl w:ilvl="0" w:tplc="141CDD9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54249"/>
    <w:multiLevelType w:val="hybridMultilevel"/>
    <w:tmpl w:val="66065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40A0D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F0046E"/>
    <w:multiLevelType w:val="hybridMultilevel"/>
    <w:tmpl w:val="4E4ADE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04605"/>
    <w:multiLevelType w:val="hybridMultilevel"/>
    <w:tmpl w:val="FEF23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94400"/>
    <w:multiLevelType w:val="hybridMultilevel"/>
    <w:tmpl w:val="524E01B2"/>
    <w:lvl w:ilvl="0" w:tplc="67ACC62A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4" w15:restartNumberingAfterBreak="0">
    <w:nsid w:val="6C694B52"/>
    <w:multiLevelType w:val="hybridMultilevel"/>
    <w:tmpl w:val="8506A7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15761"/>
    <w:multiLevelType w:val="hybridMultilevel"/>
    <w:tmpl w:val="F8160DDE"/>
    <w:lvl w:ilvl="0" w:tplc="4EDA7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E1B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01946">
      <w:start w:val="138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7CE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4C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62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6C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C2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A0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DCB5EC2"/>
    <w:multiLevelType w:val="multilevel"/>
    <w:tmpl w:val="6D48E72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992"/>
        </w:tabs>
        <w:ind w:left="851" w:hanging="28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B343ED4"/>
    <w:multiLevelType w:val="multilevel"/>
    <w:tmpl w:val="2C90E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6762174">
    <w:abstractNumId w:val="19"/>
  </w:num>
  <w:num w:numId="2" w16cid:durableId="1515996099">
    <w:abstractNumId w:val="13"/>
  </w:num>
  <w:num w:numId="3" w16cid:durableId="1526212474">
    <w:abstractNumId w:val="30"/>
  </w:num>
  <w:num w:numId="4" w16cid:durableId="571235763">
    <w:abstractNumId w:val="10"/>
  </w:num>
  <w:num w:numId="5" w16cid:durableId="1488203922">
    <w:abstractNumId w:val="26"/>
  </w:num>
  <w:num w:numId="6" w16cid:durableId="145173046">
    <w:abstractNumId w:val="15"/>
  </w:num>
  <w:num w:numId="7" w16cid:durableId="162671833">
    <w:abstractNumId w:val="14"/>
  </w:num>
  <w:num w:numId="8" w16cid:durableId="956449717">
    <w:abstractNumId w:val="28"/>
  </w:num>
  <w:num w:numId="9" w16cid:durableId="1080754317">
    <w:abstractNumId w:val="28"/>
  </w:num>
  <w:num w:numId="10" w16cid:durableId="1106267513">
    <w:abstractNumId w:val="11"/>
  </w:num>
  <w:num w:numId="11" w16cid:durableId="1829126085">
    <w:abstractNumId w:val="31"/>
  </w:num>
  <w:num w:numId="12" w16cid:durableId="386227753">
    <w:abstractNumId w:val="6"/>
  </w:num>
  <w:num w:numId="13" w16cid:durableId="65686672">
    <w:abstractNumId w:val="21"/>
  </w:num>
  <w:num w:numId="14" w16cid:durableId="1971670344">
    <w:abstractNumId w:val="18"/>
  </w:num>
  <w:num w:numId="15" w16cid:durableId="180124171">
    <w:abstractNumId w:val="5"/>
  </w:num>
  <w:num w:numId="16" w16cid:durableId="1118184214">
    <w:abstractNumId w:val="12"/>
  </w:num>
  <w:num w:numId="17" w16cid:durableId="714280337">
    <w:abstractNumId w:val="33"/>
  </w:num>
  <w:num w:numId="18" w16cid:durableId="662271821">
    <w:abstractNumId w:val="25"/>
  </w:num>
  <w:num w:numId="19" w16cid:durableId="344792114">
    <w:abstractNumId w:val="34"/>
  </w:num>
  <w:num w:numId="20" w16cid:durableId="1336614214">
    <w:abstractNumId w:val="35"/>
  </w:num>
  <w:num w:numId="21" w16cid:durableId="1112019567">
    <w:abstractNumId w:val="37"/>
  </w:num>
  <w:num w:numId="22" w16cid:durableId="1841234137">
    <w:abstractNumId w:val="29"/>
  </w:num>
  <w:num w:numId="23" w16cid:durableId="1012881592">
    <w:abstractNumId w:val="20"/>
  </w:num>
  <w:num w:numId="24" w16cid:durableId="1142500851">
    <w:abstractNumId w:val="7"/>
  </w:num>
  <w:num w:numId="25" w16cid:durableId="2007662441">
    <w:abstractNumId w:val="9"/>
  </w:num>
  <w:num w:numId="26" w16cid:durableId="733090585">
    <w:abstractNumId w:val="32"/>
  </w:num>
  <w:num w:numId="27" w16cid:durableId="1770739980">
    <w:abstractNumId w:val="2"/>
  </w:num>
  <w:num w:numId="28" w16cid:durableId="1968702837">
    <w:abstractNumId w:val="3"/>
  </w:num>
  <w:num w:numId="29" w16cid:durableId="304743252">
    <w:abstractNumId w:val="8"/>
  </w:num>
  <w:num w:numId="30" w16cid:durableId="1515148881">
    <w:abstractNumId w:val="16"/>
  </w:num>
  <w:num w:numId="31" w16cid:durableId="820653483">
    <w:abstractNumId w:val="0"/>
  </w:num>
  <w:num w:numId="32" w16cid:durableId="939725999">
    <w:abstractNumId w:val="1"/>
  </w:num>
  <w:num w:numId="33" w16cid:durableId="1144663266">
    <w:abstractNumId w:val="36"/>
  </w:num>
  <w:num w:numId="34" w16cid:durableId="84613732">
    <w:abstractNumId w:val="22"/>
  </w:num>
  <w:num w:numId="35" w16cid:durableId="809588618">
    <w:abstractNumId w:val="17"/>
  </w:num>
  <w:num w:numId="36" w16cid:durableId="2139687567">
    <w:abstractNumId w:val="27"/>
  </w:num>
  <w:num w:numId="37" w16cid:durableId="1188637553">
    <w:abstractNumId w:val="24"/>
  </w:num>
  <w:num w:numId="38" w16cid:durableId="1276641766">
    <w:abstractNumId w:val="4"/>
  </w:num>
  <w:num w:numId="39" w16cid:durableId="2985821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fr-FR" w:vendorID="9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E0"/>
    <w:rsid w:val="0000116F"/>
    <w:rsid w:val="00002DC2"/>
    <w:rsid w:val="0000488B"/>
    <w:rsid w:val="0000606D"/>
    <w:rsid w:val="0000749F"/>
    <w:rsid w:val="00007982"/>
    <w:rsid w:val="00013694"/>
    <w:rsid w:val="00014A57"/>
    <w:rsid w:val="00026A5F"/>
    <w:rsid w:val="00030F88"/>
    <w:rsid w:val="00033CF7"/>
    <w:rsid w:val="00034B02"/>
    <w:rsid w:val="00037D92"/>
    <w:rsid w:val="00043AD7"/>
    <w:rsid w:val="00044164"/>
    <w:rsid w:val="00044AE0"/>
    <w:rsid w:val="00045F62"/>
    <w:rsid w:val="000512B7"/>
    <w:rsid w:val="0005145C"/>
    <w:rsid w:val="00064880"/>
    <w:rsid w:val="000672EF"/>
    <w:rsid w:val="00071294"/>
    <w:rsid w:val="00073099"/>
    <w:rsid w:val="00074955"/>
    <w:rsid w:val="00075DB7"/>
    <w:rsid w:val="00083EE6"/>
    <w:rsid w:val="000925BA"/>
    <w:rsid w:val="000A6E63"/>
    <w:rsid w:val="000B4585"/>
    <w:rsid w:val="000C3FDC"/>
    <w:rsid w:val="000D2316"/>
    <w:rsid w:val="000D2E53"/>
    <w:rsid w:val="000D4BE2"/>
    <w:rsid w:val="000D614F"/>
    <w:rsid w:val="000D6A4A"/>
    <w:rsid w:val="000D7DAE"/>
    <w:rsid w:val="000E67A6"/>
    <w:rsid w:val="000E7BF0"/>
    <w:rsid w:val="000F7B47"/>
    <w:rsid w:val="00102CF5"/>
    <w:rsid w:val="001053F5"/>
    <w:rsid w:val="001057A5"/>
    <w:rsid w:val="00121EEF"/>
    <w:rsid w:val="00132E07"/>
    <w:rsid w:val="001344E9"/>
    <w:rsid w:val="00137F49"/>
    <w:rsid w:val="00140E78"/>
    <w:rsid w:val="00141014"/>
    <w:rsid w:val="00145BDC"/>
    <w:rsid w:val="00153679"/>
    <w:rsid w:val="0015634C"/>
    <w:rsid w:val="001707CE"/>
    <w:rsid w:val="00176A3A"/>
    <w:rsid w:val="00177D48"/>
    <w:rsid w:val="0018179B"/>
    <w:rsid w:val="00184CA9"/>
    <w:rsid w:val="00185411"/>
    <w:rsid w:val="00187712"/>
    <w:rsid w:val="00194154"/>
    <w:rsid w:val="0019474F"/>
    <w:rsid w:val="0019592E"/>
    <w:rsid w:val="00197414"/>
    <w:rsid w:val="001A0DA9"/>
    <w:rsid w:val="001A4A19"/>
    <w:rsid w:val="001A67E6"/>
    <w:rsid w:val="001B01E7"/>
    <w:rsid w:val="001B0876"/>
    <w:rsid w:val="001B27F1"/>
    <w:rsid w:val="001C4B86"/>
    <w:rsid w:val="001D180F"/>
    <w:rsid w:val="001D361F"/>
    <w:rsid w:val="001D3DC4"/>
    <w:rsid w:val="001D65FE"/>
    <w:rsid w:val="001D73BA"/>
    <w:rsid w:val="001E2752"/>
    <w:rsid w:val="001E560B"/>
    <w:rsid w:val="0020197B"/>
    <w:rsid w:val="0020592A"/>
    <w:rsid w:val="00210A12"/>
    <w:rsid w:val="0021269A"/>
    <w:rsid w:val="00212F41"/>
    <w:rsid w:val="0021306D"/>
    <w:rsid w:val="00227D61"/>
    <w:rsid w:val="00232747"/>
    <w:rsid w:val="002364FD"/>
    <w:rsid w:val="00242937"/>
    <w:rsid w:val="00242D6D"/>
    <w:rsid w:val="002442EB"/>
    <w:rsid w:val="0024494B"/>
    <w:rsid w:val="00245D38"/>
    <w:rsid w:val="00247338"/>
    <w:rsid w:val="00252B6C"/>
    <w:rsid w:val="00253B4A"/>
    <w:rsid w:val="002540E9"/>
    <w:rsid w:val="00254CEC"/>
    <w:rsid w:val="00256D65"/>
    <w:rsid w:val="00262532"/>
    <w:rsid w:val="0026292E"/>
    <w:rsid w:val="0026381F"/>
    <w:rsid w:val="00266900"/>
    <w:rsid w:val="00267D17"/>
    <w:rsid w:val="00276CC6"/>
    <w:rsid w:val="00287CE5"/>
    <w:rsid w:val="00294B24"/>
    <w:rsid w:val="002975EE"/>
    <w:rsid w:val="002A7D0B"/>
    <w:rsid w:val="002B2F9E"/>
    <w:rsid w:val="002B4302"/>
    <w:rsid w:val="002B4462"/>
    <w:rsid w:val="002B767A"/>
    <w:rsid w:val="002C0803"/>
    <w:rsid w:val="002C506F"/>
    <w:rsid w:val="002E1027"/>
    <w:rsid w:val="002E15DC"/>
    <w:rsid w:val="002E37ED"/>
    <w:rsid w:val="002F024F"/>
    <w:rsid w:val="002F36B4"/>
    <w:rsid w:val="002F406E"/>
    <w:rsid w:val="003054BB"/>
    <w:rsid w:val="003056DD"/>
    <w:rsid w:val="00307028"/>
    <w:rsid w:val="003133D1"/>
    <w:rsid w:val="0031481A"/>
    <w:rsid w:val="003155CB"/>
    <w:rsid w:val="00316616"/>
    <w:rsid w:val="003212BD"/>
    <w:rsid w:val="00322D8E"/>
    <w:rsid w:val="00326CEA"/>
    <w:rsid w:val="00327536"/>
    <w:rsid w:val="00327980"/>
    <w:rsid w:val="00337133"/>
    <w:rsid w:val="00342697"/>
    <w:rsid w:val="00342A46"/>
    <w:rsid w:val="003449AE"/>
    <w:rsid w:val="003459FA"/>
    <w:rsid w:val="00350374"/>
    <w:rsid w:val="00356518"/>
    <w:rsid w:val="00363AAE"/>
    <w:rsid w:val="00372851"/>
    <w:rsid w:val="003733E7"/>
    <w:rsid w:val="00380768"/>
    <w:rsid w:val="0038348A"/>
    <w:rsid w:val="00386364"/>
    <w:rsid w:val="00392E89"/>
    <w:rsid w:val="003A075A"/>
    <w:rsid w:val="003A4D02"/>
    <w:rsid w:val="003A535C"/>
    <w:rsid w:val="003B1027"/>
    <w:rsid w:val="003B3689"/>
    <w:rsid w:val="003B6057"/>
    <w:rsid w:val="003C0099"/>
    <w:rsid w:val="003C08C6"/>
    <w:rsid w:val="003C162B"/>
    <w:rsid w:val="003C25F0"/>
    <w:rsid w:val="003C62F6"/>
    <w:rsid w:val="003C74E0"/>
    <w:rsid w:val="003D02B3"/>
    <w:rsid w:val="003D2179"/>
    <w:rsid w:val="003D4885"/>
    <w:rsid w:val="003D5CDE"/>
    <w:rsid w:val="003E135F"/>
    <w:rsid w:val="003E705E"/>
    <w:rsid w:val="003E7D8F"/>
    <w:rsid w:val="003F0682"/>
    <w:rsid w:val="003F0C0A"/>
    <w:rsid w:val="003F0C42"/>
    <w:rsid w:val="003F307E"/>
    <w:rsid w:val="003F3299"/>
    <w:rsid w:val="0040108B"/>
    <w:rsid w:val="00401783"/>
    <w:rsid w:val="0040308B"/>
    <w:rsid w:val="00412943"/>
    <w:rsid w:val="004174E7"/>
    <w:rsid w:val="004410BF"/>
    <w:rsid w:val="004454F8"/>
    <w:rsid w:val="00445A9E"/>
    <w:rsid w:val="0045182B"/>
    <w:rsid w:val="0046240C"/>
    <w:rsid w:val="00483879"/>
    <w:rsid w:val="004A0A4F"/>
    <w:rsid w:val="004A7002"/>
    <w:rsid w:val="004B3496"/>
    <w:rsid w:val="004C41A1"/>
    <w:rsid w:val="004C6C07"/>
    <w:rsid w:val="004D3689"/>
    <w:rsid w:val="004D3F44"/>
    <w:rsid w:val="004D41F3"/>
    <w:rsid w:val="004E03A1"/>
    <w:rsid w:val="004E09BE"/>
    <w:rsid w:val="004E1140"/>
    <w:rsid w:val="004E6A48"/>
    <w:rsid w:val="004F0971"/>
    <w:rsid w:val="004F2464"/>
    <w:rsid w:val="004F7929"/>
    <w:rsid w:val="005001ED"/>
    <w:rsid w:val="00501CFB"/>
    <w:rsid w:val="00502CE1"/>
    <w:rsid w:val="00505F06"/>
    <w:rsid w:val="005071BB"/>
    <w:rsid w:val="0051277A"/>
    <w:rsid w:val="00520F3D"/>
    <w:rsid w:val="00522041"/>
    <w:rsid w:val="00522C84"/>
    <w:rsid w:val="005250B0"/>
    <w:rsid w:val="00531576"/>
    <w:rsid w:val="0053226E"/>
    <w:rsid w:val="00532671"/>
    <w:rsid w:val="00535DCB"/>
    <w:rsid w:val="00536E0A"/>
    <w:rsid w:val="00536E94"/>
    <w:rsid w:val="005400EC"/>
    <w:rsid w:val="0054177E"/>
    <w:rsid w:val="005470F6"/>
    <w:rsid w:val="00562E75"/>
    <w:rsid w:val="0056312A"/>
    <w:rsid w:val="00564D17"/>
    <w:rsid w:val="005671D3"/>
    <w:rsid w:val="005709DC"/>
    <w:rsid w:val="00571747"/>
    <w:rsid w:val="00571B45"/>
    <w:rsid w:val="00572944"/>
    <w:rsid w:val="00581CD9"/>
    <w:rsid w:val="0058466A"/>
    <w:rsid w:val="00584DF8"/>
    <w:rsid w:val="00585E92"/>
    <w:rsid w:val="00586062"/>
    <w:rsid w:val="00593F36"/>
    <w:rsid w:val="005963EB"/>
    <w:rsid w:val="00596650"/>
    <w:rsid w:val="005A1B72"/>
    <w:rsid w:val="005A3E8D"/>
    <w:rsid w:val="005A71DE"/>
    <w:rsid w:val="005A789F"/>
    <w:rsid w:val="005A78E4"/>
    <w:rsid w:val="005B417D"/>
    <w:rsid w:val="005C208C"/>
    <w:rsid w:val="005C33BE"/>
    <w:rsid w:val="005C5574"/>
    <w:rsid w:val="005C6C3D"/>
    <w:rsid w:val="005C72D3"/>
    <w:rsid w:val="005D34DB"/>
    <w:rsid w:val="005D60FB"/>
    <w:rsid w:val="005D6264"/>
    <w:rsid w:val="005E37F9"/>
    <w:rsid w:val="005E415B"/>
    <w:rsid w:val="005F4072"/>
    <w:rsid w:val="005F48FD"/>
    <w:rsid w:val="005F6345"/>
    <w:rsid w:val="005F74A4"/>
    <w:rsid w:val="00604746"/>
    <w:rsid w:val="00607997"/>
    <w:rsid w:val="00614A35"/>
    <w:rsid w:val="0061702F"/>
    <w:rsid w:val="0062062E"/>
    <w:rsid w:val="006275DF"/>
    <w:rsid w:val="0062790C"/>
    <w:rsid w:val="00634FF2"/>
    <w:rsid w:val="00637281"/>
    <w:rsid w:val="006377FE"/>
    <w:rsid w:val="006410C1"/>
    <w:rsid w:val="00644B0F"/>
    <w:rsid w:val="006509E2"/>
    <w:rsid w:val="0065257A"/>
    <w:rsid w:val="00654157"/>
    <w:rsid w:val="00655304"/>
    <w:rsid w:val="006625E9"/>
    <w:rsid w:val="00667638"/>
    <w:rsid w:val="00675F41"/>
    <w:rsid w:val="006A1C46"/>
    <w:rsid w:val="006A7FA3"/>
    <w:rsid w:val="006B6E4E"/>
    <w:rsid w:val="006C06A3"/>
    <w:rsid w:val="006C4681"/>
    <w:rsid w:val="006C652F"/>
    <w:rsid w:val="006D307A"/>
    <w:rsid w:val="006E4D84"/>
    <w:rsid w:val="006E6754"/>
    <w:rsid w:val="006E7118"/>
    <w:rsid w:val="006F6CEE"/>
    <w:rsid w:val="006F7285"/>
    <w:rsid w:val="00700B8C"/>
    <w:rsid w:val="0070142D"/>
    <w:rsid w:val="00704C1C"/>
    <w:rsid w:val="00706FEF"/>
    <w:rsid w:val="00710691"/>
    <w:rsid w:val="0071155C"/>
    <w:rsid w:val="00712924"/>
    <w:rsid w:val="00712CFE"/>
    <w:rsid w:val="0071491A"/>
    <w:rsid w:val="007154DB"/>
    <w:rsid w:val="00722F95"/>
    <w:rsid w:val="00727BC7"/>
    <w:rsid w:val="00732124"/>
    <w:rsid w:val="007354C1"/>
    <w:rsid w:val="007429B0"/>
    <w:rsid w:val="00743022"/>
    <w:rsid w:val="007440FD"/>
    <w:rsid w:val="00744ACA"/>
    <w:rsid w:val="00750B64"/>
    <w:rsid w:val="00750D99"/>
    <w:rsid w:val="0075721B"/>
    <w:rsid w:val="007603BA"/>
    <w:rsid w:val="00762DE1"/>
    <w:rsid w:val="00763D57"/>
    <w:rsid w:val="007652D4"/>
    <w:rsid w:val="00766CFB"/>
    <w:rsid w:val="007817B6"/>
    <w:rsid w:val="00781BCC"/>
    <w:rsid w:val="00783ACD"/>
    <w:rsid w:val="0078414B"/>
    <w:rsid w:val="0078730F"/>
    <w:rsid w:val="007927B3"/>
    <w:rsid w:val="007A14BC"/>
    <w:rsid w:val="007A34FD"/>
    <w:rsid w:val="007A49CB"/>
    <w:rsid w:val="007A6434"/>
    <w:rsid w:val="007B1F3D"/>
    <w:rsid w:val="007B33B7"/>
    <w:rsid w:val="007D3F94"/>
    <w:rsid w:val="007D67AE"/>
    <w:rsid w:val="007E034D"/>
    <w:rsid w:val="007E1326"/>
    <w:rsid w:val="007E1EBF"/>
    <w:rsid w:val="007E3773"/>
    <w:rsid w:val="007E759E"/>
    <w:rsid w:val="007F3AC7"/>
    <w:rsid w:val="007F48A5"/>
    <w:rsid w:val="007F553E"/>
    <w:rsid w:val="00801207"/>
    <w:rsid w:val="00801F8B"/>
    <w:rsid w:val="008044FD"/>
    <w:rsid w:val="0080562D"/>
    <w:rsid w:val="00814A00"/>
    <w:rsid w:val="00821DCF"/>
    <w:rsid w:val="00825BAB"/>
    <w:rsid w:val="0084159B"/>
    <w:rsid w:val="00843D58"/>
    <w:rsid w:val="00845A70"/>
    <w:rsid w:val="008508ED"/>
    <w:rsid w:val="00855B83"/>
    <w:rsid w:val="00857083"/>
    <w:rsid w:val="008618AD"/>
    <w:rsid w:val="00861E32"/>
    <w:rsid w:val="008630BC"/>
    <w:rsid w:val="00863FBD"/>
    <w:rsid w:val="00870777"/>
    <w:rsid w:val="00873D34"/>
    <w:rsid w:val="0088245B"/>
    <w:rsid w:val="00884465"/>
    <w:rsid w:val="00887124"/>
    <w:rsid w:val="00887228"/>
    <w:rsid w:val="008903C0"/>
    <w:rsid w:val="00891B59"/>
    <w:rsid w:val="00895DE6"/>
    <w:rsid w:val="00896B64"/>
    <w:rsid w:val="00897057"/>
    <w:rsid w:val="008A6121"/>
    <w:rsid w:val="008B1F3C"/>
    <w:rsid w:val="008C7E14"/>
    <w:rsid w:val="008D1A4C"/>
    <w:rsid w:val="008E12CE"/>
    <w:rsid w:val="008E1C2E"/>
    <w:rsid w:val="008E351F"/>
    <w:rsid w:val="008E4429"/>
    <w:rsid w:val="008F195C"/>
    <w:rsid w:val="0090093A"/>
    <w:rsid w:val="0090277F"/>
    <w:rsid w:val="00916966"/>
    <w:rsid w:val="009169F2"/>
    <w:rsid w:val="00924EE1"/>
    <w:rsid w:val="0093702E"/>
    <w:rsid w:val="00941509"/>
    <w:rsid w:val="00942D20"/>
    <w:rsid w:val="009431A1"/>
    <w:rsid w:val="00944514"/>
    <w:rsid w:val="00946978"/>
    <w:rsid w:val="0094724B"/>
    <w:rsid w:val="00947B93"/>
    <w:rsid w:val="00950484"/>
    <w:rsid w:val="00950E5B"/>
    <w:rsid w:val="00955662"/>
    <w:rsid w:val="00957F81"/>
    <w:rsid w:val="00970A65"/>
    <w:rsid w:val="00971C39"/>
    <w:rsid w:val="009760D9"/>
    <w:rsid w:val="00976729"/>
    <w:rsid w:val="009778DF"/>
    <w:rsid w:val="009813BF"/>
    <w:rsid w:val="00984733"/>
    <w:rsid w:val="00992D8F"/>
    <w:rsid w:val="00992F3F"/>
    <w:rsid w:val="00996341"/>
    <w:rsid w:val="009A0BEA"/>
    <w:rsid w:val="009A0D2F"/>
    <w:rsid w:val="009A179B"/>
    <w:rsid w:val="009A64DE"/>
    <w:rsid w:val="009A6EDE"/>
    <w:rsid w:val="009B054C"/>
    <w:rsid w:val="009B1884"/>
    <w:rsid w:val="009B2529"/>
    <w:rsid w:val="009B630E"/>
    <w:rsid w:val="009B727A"/>
    <w:rsid w:val="009C00AC"/>
    <w:rsid w:val="009C249D"/>
    <w:rsid w:val="009D03D7"/>
    <w:rsid w:val="009D5240"/>
    <w:rsid w:val="009D6844"/>
    <w:rsid w:val="009E0875"/>
    <w:rsid w:val="009E5317"/>
    <w:rsid w:val="009E5DB9"/>
    <w:rsid w:val="009F27DC"/>
    <w:rsid w:val="009F71E6"/>
    <w:rsid w:val="00A05134"/>
    <w:rsid w:val="00A14228"/>
    <w:rsid w:val="00A14ECF"/>
    <w:rsid w:val="00A16388"/>
    <w:rsid w:val="00A2210A"/>
    <w:rsid w:val="00A22B55"/>
    <w:rsid w:val="00A31137"/>
    <w:rsid w:val="00A34A8D"/>
    <w:rsid w:val="00A35855"/>
    <w:rsid w:val="00A35B3B"/>
    <w:rsid w:val="00A40949"/>
    <w:rsid w:val="00A45E49"/>
    <w:rsid w:val="00A47108"/>
    <w:rsid w:val="00A509D9"/>
    <w:rsid w:val="00A52B77"/>
    <w:rsid w:val="00A602CE"/>
    <w:rsid w:val="00A61F31"/>
    <w:rsid w:val="00A626AE"/>
    <w:rsid w:val="00A631E9"/>
    <w:rsid w:val="00A63E98"/>
    <w:rsid w:val="00A72670"/>
    <w:rsid w:val="00A74325"/>
    <w:rsid w:val="00A75DDD"/>
    <w:rsid w:val="00A76D24"/>
    <w:rsid w:val="00A92F0F"/>
    <w:rsid w:val="00AA08D7"/>
    <w:rsid w:val="00AA4D8B"/>
    <w:rsid w:val="00AA73E7"/>
    <w:rsid w:val="00AB4865"/>
    <w:rsid w:val="00AB54CE"/>
    <w:rsid w:val="00AC37A5"/>
    <w:rsid w:val="00AE235F"/>
    <w:rsid w:val="00AE3A26"/>
    <w:rsid w:val="00AE6E29"/>
    <w:rsid w:val="00AF1FC1"/>
    <w:rsid w:val="00AF296B"/>
    <w:rsid w:val="00AF35C1"/>
    <w:rsid w:val="00AF4E28"/>
    <w:rsid w:val="00B00AB4"/>
    <w:rsid w:val="00B00FDF"/>
    <w:rsid w:val="00B029EC"/>
    <w:rsid w:val="00B02A82"/>
    <w:rsid w:val="00B02CB0"/>
    <w:rsid w:val="00B05541"/>
    <w:rsid w:val="00B07557"/>
    <w:rsid w:val="00B1099D"/>
    <w:rsid w:val="00B252EF"/>
    <w:rsid w:val="00B2730E"/>
    <w:rsid w:val="00B273A0"/>
    <w:rsid w:val="00B278E4"/>
    <w:rsid w:val="00B30340"/>
    <w:rsid w:val="00B33406"/>
    <w:rsid w:val="00B339AA"/>
    <w:rsid w:val="00B357D1"/>
    <w:rsid w:val="00B4256C"/>
    <w:rsid w:val="00B44D24"/>
    <w:rsid w:val="00B50C0C"/>
    <w:rsid w:val="00B511B9"/>
    <w:rsid w:val="00B61DD4"/>
    <w:rsid w:val="00B624C2"/>
    <w:rsid w:val="00B651CE"/>
    <w:rsid w:val="00B6542D"/>
    <w:rsid w:val="00B71995"/>
    <w:rsid w:val="00B73067"/>
    <w:rsid w:val="00B73AAB"/>
    <w:rsid w:val="00B7571B"/>
    <w:rsid w:val="00B77482"/>
    <w:rsid w:val="00B8004A"/>
    <w:rsid w:val="00B802F3"/>
    <w:rsid w:val="00B848B8"/>
    <w:rsid w:val="00B85B8D"/>
    <w:rsid w:val="00B97FAE"/>
    <w:rsid w:val="00BA679F"/>
    <w:rsid w:val="00BB343A"/>
    <w:rsid w:val="00BC0F1C"/>
    <w:rsid w:val="00BC574E"/>
    <w:rsid w:val="00BC5BCB"/>
    <w:rsid w:val="00BD05C7"/>
    <w:rsid w:val="00BD2DE2"/>
    <w:rsid w:val="00BD4AFF"/>
    <w:rsid w:val="00BE2EA7"/>
    <w:rsid w:val="00BE6154"/>
    <w:rsid w:val="00BE73EA"/>
    <w:rsid w:val="00C03813"/>
    <w:rsid w:val="00C03BBF"/>
    <w:rsid w:val="00C07BA2"/>
    <w:rsid w:val="00C24492"/>
    <w:rsid w:val="00C259FE"/>
    <w:rsid w:val="00C37A85"/>
    <w:rsid w:val="00C41DB5"/>
    <w:rsid w:val="00C525D6"/>
    <w:rsid w:val="00C57F30"/>
    <w:rsid w:val="00C646AC"/>
    <w:rsid w:val="00C73497"/>
    <w:rsid w:val="00C74887"/>
    <w:rsid w:val="00C74D1C"/>
    <w:rsid w:val="00C76883"/>
    <w:rsid w:val="00C80D50"/>
    <w:rsid w:val="00C83957"/>
    <w:rsid w:val="00CA2785"/>
    <w:rsid w:val="00CA450B"/>
    <w:rsid w:val="00CB4F0F"/>
    <w:rsid w:val="00CC32F2"/>
    <w:rsid w:val="00CD2D8D"/>
    <w:rsid w:val="00CD55A4"/>
    <w:rsid w:val="00CE03BA"/>
    <w:rsid w:val="00CE4E64"/>
    <w:rsid w:val="00CE5987"/>
    <w:rsid w:val="00CF08D8"/>
    <w:rsid w:val="00CF2F4D"/>
    <w:rsid w:val="00CF5033"/>
    <w:rsid w:val="00D035ED"/>
    <w:rsid w:val="00D03C2D"/>
    <w:rsid w:val="00D04182"/>
    <w:rsid w:val="00D05D68"/>
    <w:rsid w:val="00D10B63"/>
    <w:rsid w:val="00D15899"/>
    <w:rsid w:val="00D15BB3"/>
    <w:rsid w:val="00D17371"/>
    <w:rsid w:val="00D22B7C"/>
    <w:rsid w:val="00D2631A"/>
    <w:rsid w:val="00D26D5F"/>
    <w:rsid w:val="00D33691"/>
    <w:rsid w:val="00D43982"/>
    <w:rsid w:val="00D500EA"/>
    <w:rsid w:val="00D55E4E"/>
    <w:rsid w:val="00D61B41"/>
    <w:rsid w:val="00D74D6A"/>
    <w:rsid w:val="00D76969"/>
    <w:rsid w:val="00D8357B"/>
    <w:rsid w:val="00D838E3"/>
    <w:rsid w:val="00D83BEC"/>
    <w:rsid w:val="00D870BF"/>
    <w:rsid w:val="00D91A9F"/>
    <w:rsid w:val="00D93E08"/>
    <w:rsid w:val="00D96BCA"/>
    <w:rsid w:val="00DA05EE"/>
    <w:rsid w:val="00DA112E"/>
    <w:rsid w:val="00DA3D30"/>
    <w:rsid w:val="00DA4439"/>
    <w:rsid w:val="00DB17A6"/>
    <w:rsid w:val="00DB17D7"/>
    <w:rsid w:val="00DB3164"/>
    <w:rsid w:val="00DB351C"/>
    <w:rsid w:val="00DC104E"/>
    <w:rsid w:val="00DC4BB8"/>
    <w:rsid w:val="00DD5194"/>
    <w:rsid w:val="00DE0029"/>
    <w:rsid w:val="00DE0307"/>
    <w:rsid w:val="00DE037C"/>
    <w:rsid w:val="00DE05EE"/>
    <w:rsid w:val="00DE49EE"/>
    <w:rsid w:val="00DE6F67"/>
    <w:rsid w:val="00DF3BB3"/>
    <w:rsid w:val="00E13AE6"/>
    <w:rsid w:val="00E1631A"/>
    <w:rsid w:val="00E223D9"/>
    <w:rsid w:val="00E30420"/>
    <w:rsid w:val="00E3099F"/>
    <w:rsid w:val="00E315CE"/>
    <w:rsid w:val="00E3485D"/>
    <w:rsid w:val="00E34D0C"/>
    <w:rsid w:val="00E35123"/>
    <w:rsid w:val="00E36313"/>
    <w:rsid w:val="00E46C0E"/>
    <w:rsid w:val="00E54A1A"/>
    <w:rsid w:val="00E54E74"/>
    <w:rsid w:val="00E61831"/>
    <w:rsid w:val="00E649A9"/>
    <w:rsid w:val="00E71051"/>
    <w:rsid w:val="00E72610"/>
    <w:rsid w:val="00E73855"/>
    <w:rsid w:val="00E8344F"/>
    <w:rsid w:val="00E83ED6"/>
    <w:rsid w:val="00E85A0E"/>
    <w:rsid w:val="00E861AC"/>
    <w:rsid w:val="00EA2F0E"/>
    <w:rsid w:val="00EA4FF4"/>
    <w:rsid w:val="00EA61AA"/>
    <w:rsid w:val="00EA74D9"/>
    <w:rsid w:val="00EA7B0C"/>
    <w:rsid w:val="00EB31C8"/>
    <w:rsid w:val="00EB5466"/>
    <w:rsid w:val="00EB7585"/>
    <w:rsid w:val="00EC0E50"/>
    <w:rsid w:val="00EC33BC"/>
    <w:rsid w:val="00EC429E"/>
    <w:rsid w:val="00EC6CAE"/>
    <w:rsid w:val="00EC730A"/>
    <w:rsid w:val="00EE56F8"/>
    <w:rsid w:val="00EF24B8"/>
    <w:rsid w:val="00EF2A66"/>
    <w:rsid w:val="00EF45B2"/>
    <w:rsid w:val="00EF7A09"/>
    <w:rsid w:val="00F00391"/>
    <w:rsid w:val="00F0490C"/>
    <w:rsid w:val="00F0689F"/>
    <w:rsid w:val="00F073CC"/>
    <w:rsid w:val="00F10541"/>
    <w:rsid w:val="00F16090"/>
    <w:rsid w:val="00F17C63"/>
    <w:rsid w:val="00F26ABE"/>
    <w:rsid w:val="00F27C0E"/>
    <w:rsid w:val="00F3707F"/>
    <w:rsid w:val="00F377CC"/>
    <w:rsid w:val="00F45B88"/>
    <w:rsid w:val="00F5077B"/>
    <w:rsid w:val="00F521D6"/>
    <w:rsid w:val="00F60464"/>
    <w:rsid w:val="00F646FC"/>
    <w:rsid w:val="00F676C6"/>
    <w:rsid w:val="00F74DE2"/>
    <w:rsid w:val="00F770CC"/>
    <w:rsid w:val="00F92BD0"/>
    <w:rsid w:val="00F92C2E"/>
    <w:rsid w:val="00F951A4"/>
    <w:rsid w:val="00FA18D0"/>
    <w:rsid w:val="00FA65D9"/>
    <w:rsid w:val="00FC32B3"/>
    <w:rsid w:val="00FC67BB"/>
    <w:rsid w:val="00FD3B7E"/>
    <w:rsid w:val="00FE51AE"/>
    <w:rsid w:val="00FF1736"/>
    <w:rsid w:val="00FF4B0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0FCBB50"/>
  <w15:chartTrackingRefBased/>
  <w15:docId w15:val="{5F0102C0-3485-47FE-AF39-49AD19C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color w:val="000000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851"/>
      </w:tabs>
      <w:outlineLvl w:val="2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851"/>
      </w:tabs>
      <w:ind w:left="851" w:hanging="851"/>
    </w:pPr>
    <w:rPr>
      <w:rFonts w:ascii="Arial" w:hAnsi="Arial"/>
    </w:rPr>
  </w:style>
  <w:style w:type="paragraph" w:styleId="Corpsdetexte">
    <w:name w:val="Body Text"/>
    <w:basedOn w:val="Normal"/>
    <w:pPr>
      <w:tabs>
        <w:tab w:val="left" w:pos="851"/>
      </w:tabs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2">
    <w:name w:val="Body Text Indent 2"/>
    <w:basedOn w:val="Normal"/>
    <w:pPr>
      <w:tabs>
        <w:tab w:val="left" w:pos="5103"/>
      </w:tabs>
      <w:ind w:firstLine="851"/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tabs>
        <w:tab w:val="left" w:pos="1418"/>
        <w:tab w:val="left" w:pos="5387"/>
      </w:tabs>
      <w:ind w:left="5385" w:hanging="5385"/>
    </w:pPr>
    <w:rPr>
      <w:rFonts w:ascii="Arial" w:hAnsi="Arial"/>
      <w:sz w:val="22"/>
    </w:rPr>
  </w:style>
  <w:style w:type="paragraph" w:styleId="En-tte">
    <w:name w:val="header"/>
    <w:basedOn w:val="Normal"/>
    <w:link w:val="En-tteCar"/>
    <w:rsid w:val="00BD05C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D05C7"/>
    <w:rPr>
      <w:color w:val="000000"/>
      <w:sz w:val="24"/>
    </w:rPr>
  </w:style>
  <w:style w:type="paragraph" w:styleId="Pieddepage">
    <w:name w:val="footer"/>
    <w:basedOn w:val="Normal"/>
    <w:link w:val="PieddepageCar"/>
    <w:rsid w:val="00BD05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D05C7"/>
    <w:rPr>
      <w:color w:val="000000"/>
      <w:sz w:val="24"/>
    </w:rPr>
  </w:style>
  <w:style w:type="character" w:styleId="Lienhypertexte">
    <w:name w:val="Hyperlink"/>
    <w:rsid w:val="00372851"/>
    <w:rPr>
      <w:color w:val="0000FF"/>
      <w:u w:val="single"/>
    </w:rPr>
  </w:style>
  <w:style w:type="character" w:styleId="Marquedecommentaire">
    <w:name w:val="annotation reference"/>
    <w:rsid w:val="00F5077B"/>
    <w:rPr>
      <w:sz w:val="16"/>
      <w:szCs w:val="16"/>
    </w:rPr>
  </w:style>
  <w:style w:type="paragraph" w:styleId="Commentaire">
    <w:name w:val="annotation text"/>
    <w:basedOn w:val="Normal"/>
    <w:link w:val="CommentaireCar"/>
    <w:rsid w:val="00F5077B"/>
    <w:rPr>
      <w:sz w:val="20"/>
    </w:rPr>
  </w:style>
  <w:style w:type="character" w:customStyle="1" w:styleId="CommentaireCar">
    <w:name w:val="Commentaire Car"/>
    <w:link w:val="Commentaire"/>
    <w:rsid w:val="00F5077B"/>
    <w:rPr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rsid w:val="00F5077B"/>
    <w:rPr>
      <w:b/>
      <w:bCs/>
    </w:rPr>
  </w:style>
  <w:style w:type="character" w:customStyle="1" w:styleId="ObjetducommentaireCar">
    <w:name w:val="Objet du commentaire Car"/>
    <w:link w:val="Objetducommentaire"/>
    <w:rsid w:val="00F5077B"/>
    <w:rPr>
      <w:b/>
      <w:bCs/>
      <w:color w:val="000000"/>
    </w:rPr>
  </w:style>
  <w:style w:type="paragraph" w:styleId="Textedebulles">
    <w:name w:val="Balloon Text"/>
    <w:basedOn w:val="Normal"/>
    <w:link w:val="TextedebullesCar"/>
    <w:rsid w:val="00F507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077B"/>
    <w:rPr>
      <w:rFonts w:ascii="Tahoma" w:hAnsi="Tahoma" w:cs="Tahoma"/>
      <w:color w:val="000000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CD55A4"/>
    <w:pPr>
      <w:jc w:val="left"/>
    </w:pPr>
    <w:rPr>
      <w:rFonts w:ascii="Courier New" w:hAnsi="Courier New"/>
      <w:color w:val="auto"/>
      <w:sz w:val="20"/>
    </w:rPr>
  </w:style>
  <w:style w:type="character" w:customStyle="1" w:styleId="TextebrutCar">
    <w:name w:val="Texte brut Car"/>
    <w:link w:val="Textebrut"/>
    <w:uiPriority w:val="99"/>
    <w:rsid w:val="00CD55A4"/>
    <w:rPr>
      <w:rFonts w:ascii="Courier New" w:hAnsi="Courier New"/>
    </w:rPr>
  </w:style>
  <w:style w:type="paragraph" w:styleId="Paragraphedeliste">
    <w:name w:val="List Paragraph"/>
    <w:basedOn w:val="Normal"/>
    <w:uiPriority w:val="34"/>
    <w:qFormat/>
    <w:rsid w:val="0080562D"/>
    <w:pPr>
      <w:widowControl w:val="0"/>
      <w:suppressAutoHyphens/>
      <w:ind w:left="708"/>
    </w:pPr>
    <w:rPr>
      <w:rFonts w:ascii="Arial" w:eastAsia="SimSun" w:hAnsi="Arial" w:cs="Mangal"/>
      <w:color w:val="auto"/>
      <w:kern w:val="2"/>
      <w:sz w:val="22"/>
      <w:szCs w:val="24"/>
      <w:lang w:eastAsia="hi-IN" w:bidi="hi-IN"/>
    </w:rPr>
  </w:style>
  <w:style w:type="paragraph" w:customStyle="1" w:styleId="Default">
    <w:name w:val="Default"/>
    <w:rsid w:val="0080562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D6844"/>
    <w:pPr>
      <w:spacing w:before="100" w:beforeAutospacing="1" w:after="100" w:afterAutospacing="1"/>
      <w:jc w:val="left"/>
    </w:pPr>
    <w:rPr>
      <w:color w:val="auto"/>
      <w:szCs w:val="24"/>
    </w:rPr>
  </w:style>
  <w:style w:type="table" w:styleId="Grilledutableau">
    <w:name w:val="Table Grid"/>
    <w:basedOn w:val="TableauNormal"/>
    <w:rsid w:val="00BC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3E135F"/>
  </w:style>
  <w:style w:type="paragraph" w:styleId="Titre">
    <w:name w:val="Title"/>
    <w:basedOn w:val="Normal"/>
    <w:next w:val="Sous-titre"/>
    <w:link w:val="TitreCar"/>
    <w:qFormat/>
    <w:rsid w:val="003E135F"/>
    <w:pPr>
      <w:suppressAutoHyphens/>
      <w:spacing w:before="240" w:after="60"/>
      <w:jc w:val="center"/>
    </w:pPr>
    <w:rPr>
      <w:rFonts w:ascii="Arial" w:hAnsi="Arial" w:cs="Arial"/>
      <w:b/>
      <w:bCs/>
      <w:color w:val="auto"/>
      <w:kern w:val="1"/>
      <w:sz w:val="32"/>
      <w:szCs w:val="32"/>
      <w:lang w:eastAsia="ar-SA"/>
    </w:rPr>
  </w:style>
  <w:style w:type="character" w:customStyle="1" w:styleId="TitreCar">
    <w:name w:val="Titre Car"/>
    <w:link w:val="Titre"/>
    <w:rsid w:val="003E135F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TM1">
    <w:name w:val="toc 1"/>
    <w:basedOn w:val="Normal"/>
    <w:next w:val="Normal"/>
    <w:uiPriority w:val="39"/>
    <w:rsid w:val="003E135F"/>
    <w:pPr>
      <w:suppressAutoHyphens/>
      <w:spacing w:after="120"/>
    </w:pPr>
    <w:rPr>
      <w:rFonts w:ascii="Arial" w:hAnsi="Arial"/>
      <w:color w:val="auto"/>
      <w:sz w:val="20"/>
      <w:szCs w:val="24"/>
      <w:lang w:eastAsia="ar-SA"/>
    </w:rPr>
  </w:style>
  <w:style w:type="paragraph" w:customStyle="1" w:styleId="Titredetabledesmatires">
    <w:name w:val="Titre de table des matières"/>
    <w:basedOn w:val="Normal"/>
    <w:rsid w:val="003E135F"/>
    <w:pPr>
      <w:keepNext/>
      <w:suppressLineNumbers/>
      <w:suppressAutoHyphens/>
      <w:spacing w:before="240" w:after="120"/>
    </w:pPr>
    <w:rPr>
      <w:rFonts w:ascii="Arial" w:eastAsia="SimSun" w:hAnsi="Arial" w:cs="Tahoma"/>
      <w:b/>
      <w:bCs/>
      <w:color w:val="auto"/>
      <w:sz w:val="32"/>
      <w:szCs w:val="32"/>
      <w:lang w:eastAsia="ar-SA"/>
    </w:rPr>
  </w:style>
  <w:style w:type="paragraph" w:styleId="Sous-titre">
    <w:name w:val="Subtitle"/>
    <w:basedOn w:val="Normal"/>
    <w:next w:val="Normal"/>
    <w:link w:val="Sous-titreCar"/>
    <w:qFormat/>
    <w:rsid w:val="003E135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link w:val="Sous-titre"/>
    <w:rsid w:val="003E135F"/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Standard">
    <w:name w:val="Standard"/>
    <w:rsid w:val="003E135F"/>
    <w:pPr>
      <w:suppressAutoHyphens/>
      <w:spacing w:after="120"/>
      <w:jc w:val="both"/>
      <w:textAlignment w:val="baseline"/>
    </w:pPr>
    <w:rPr>
      <w:rFonts w:ascii="Arial" w:hAnsi="Arial" w:cs="Arial"/>
      <w:kern w:val="1"/>
      <w:szCs w:val="24"/>
      <w:lang w:eastAsia="zh-CN"/>
    </w:rPr>
  </w:style>
  <w:style w:type="character" w:styleId="lev">
    <w:name w:val="Strong"/>
    <w:uiPriority w:val="22"/>
    <w:qFormat/>
    <w:rsid w:val="00262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838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236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62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8163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84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68">
          <w:marLeft w:val="12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intra.crnormandie.f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305EFA0EEF6438AE52A6242CDE40F" ma:contentTypeVersion="0" ma:contentTypeDescription="Crée un document." ma:contentTypeScope="" ma:versionID="5e2a8806d80b7541f90813d85de4a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F0B03-C8F3-4EC5-9A1F-AE1286B2E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FD0B0-6F38-4189-9567-B936F9C1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81897D-AB3D-4A01-8F5F-40039D659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6C087B-F2EA-48EA-8674-8DF85445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28</vt:i4>
      </vt:variant>
    </vt:vector>
  </HeadingPairs>
  <TitlesOfParts>
    <vt:vector size="29" baseType="lpstr">
      <vt:lpstr>CONVENTION DEFINISSANT LES RELATIONS ENTRE</vt:lpstr>
      <vt:lpstr>IL A ETE EXPOSE ET CONVENU CE QUI SUIT :</vt:lpstr>
      <vt:lpstr>Article 1 - Objet de la présente convention</vt:lpstr>
      <vt:lpstr>Article 2 : Prêt  </vt:lpstr>
      <vt:lpstr>Article 3 - Équipements </vt:lpstr>
      <vt:lpstr>Article 4 - Propriété des Équipements </vt:lpstr>
      <vt:lpstr>Article 5 - Mise à disposition par la Région</vt:lpstr>
      <vt:lpstr>Article 6 - Conditions d’utilisation</vt:lpstr>
      <vt:lpstr>Article 7 - Etat des lieux</vt:lpstr>
      <vt:lpstr>Article 8 - Durée de la convention</vt:lpstr>
      <vt:lpstr>Article 9 - Evaluation </vt:lpstr>
      <vt:lpstr>Article 10 - Assurance </vt:lpstr>
      <vt:lpstr>Article 11 – Modification de la convention</vt:lpstr>
      <vt:lpstr>Article 12 - Résiliation</vt:lpstr>
      <vt:lpstr>Article 13 : Restitution </vt:lpstr>
      <vt:lpstr>Article 14 - Litiges</vt:lpstr>
      <vt:lpstr>SOMMAIRE</vt:lpstr>
      <vt:lpstr>Article 1 - Objet du règlement d’utilisation</vt:lpstr>
      <vt:lpstr>    Le présent règlement a pour objet :</vt:lpstr>
      <vt:lpstr>Article 2 - Description du matériel mis à disposition</vt:lpstr>
      <vt:lpstr>Article 3 - Conditions d’utilisation du matériel par les emprunteurs</vt:lpstr>
      <vt:lpstr>Article 4 - Procédure de demande d’utilisation du matériel numérique </vt:lpstr>
      <vt:lpstr>Article 5 - Participation financière </vt:lpstr>
      <vt:lpstr>Article 6 - Responsabilités du partenaire</vt:lpstr>
      <vt:lpstr>    6.1 Soins des ressources</vt:lpstr>
      <vt:lpstr>Article 7 - Utilisation des ressources</vt:lpstr>
      <vt:lpstr>Article 8 - Conditions de confidentialité</vt:lpstr>
      <vt:lpstr>Article 9 - Sanctions pénales</vt:lpstr>
      <vt:lpstr>Article 10- Limitations du droit d'usage</vt:lpstr>
    </vt:vector>
  </TitlesOfParts>
  <Company>crbn</Company>
  <LinksUpToDate>false</LinksUpToDate>
  <CharactersWithSpaces>8268</CharactersWithSpaces>
  <SharedDoc>false</SharedDoc>
  <HLinks>
    <vt:vector size="24" baseType="variant">
      <vt:variant>
        <vt:i4>3604542</vt:i4>
      </vt:variant>
      <vt:variant>
        <vt:i4>3</vt:i4>
      </vt:variant>
      <vt:variant>
        <vt:i4>0</vt:i4>
      </vt:variant>
      <vt:variant>
        <vt:i4>5</vt:i4>
      </vt:variant>
      <vt:variant>
        <vt:lpwstr>https://fox-alphatango.aviation-civile.gouv.fr/</vt:lpwstr>
      </vt:variant>
      <vt:variant>
        <vt:lpwstr/>
      </vt:variant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https://intranet.intra.crnormandie.fr/</vt:lpwstr>
      </vt:variant>
      <vt:variant>
        <vt:lpwstr/>
      </vt:variant>
      <vt:variant>
        <vt:i4>3997806</vt:i4>
      </vt:variant>
      <vt:variant>
        <vt:i4>2118</vt:i4>
      </vt:variant>
      <vt:variant>
        <vt:i4>1025</vt:i4>
      </vt:variant>
      <vt:variant>
        <vt:i4>4</vt:i4>
      </vt:variant>
      <vt:variant>
        <vt:lpwstr>https://intranet.intra.crnormandie.fr/</vt:lpwstr>
      </vt:variant>
      <vt:variant>
        <vt:lpwstr/>
      </vt:variant>
      <vt:variant>
        <vt:i4>3997806</vt:i4>
      </vt:variant>
      <vt:variant>
        <vt:i4>-1</vt:i4>
      </vt:variant>
      <vt:variant>
        <vt:i4>1030</vt:i4>
      </vt:variant>
      <vt:variant>
        <vt:i4>4</vt:i4>
      </vt:variant>
      <vt:variant>
        <vt:lpwstr>https://intranet.intra.crnormandie.fr/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DEFINISSANT LES RELATIONS ENTRE</dc:title>
  <dc:subject/>
  <dc:creator>crbn</dc:creator>
  <cp:keywords/>
  <cp:lastModifiedBy>ANGER Mathilde</cp:lastModifiedBy>
  <cp:revision>4</cp:revision>
  <cp:lastPrinted>2017-11-30T14:17:00Z</cp:lastPrinted>
  <dcterms:created xsi:type="dcterms:W3CDTF">2024-02-27T11:20:00Z</dcterms:created>
  <dcterms:modified xsi:type="dcterms:W3CDTF">2024-02-27T11:22:00Z</dcterms:modified>
</cp:coreProperties>
</file>